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استخدام اليتيم في السفر والحضر-كتاب الوصايا-صحيح البخاري — رقم الحديث: 2768 — الرقم الفرعي: 99 — الرقم الأصلي: 2768</w:t>
        <w:br/>
      </w:r>
      <w:r>
        <w:rPr>
          <w:rtl w:val="1"/>
        </w:rPr>
        <w:t xml:space="preserve"> حدثنا يعقوب بن إبراهيم بن كثير حدثنا ابن عليّة حدثنا عبد العزيز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قَدِمَ رسولُ الله ﷺ المدينةَ ليس له خادِمٌ،  </w:t>
      </w:r>
      <w:r>
        <w:rPr>
          <w:color w:val="000000"/>
          <w:rtl w:val="1"/>
        </w:rPr>
        <w:t xml:space="preserve">فأخَذَ أبو طَلْحةَ بيَدِي، فانطَلَقَ بي إلى رسولِ الله ﷺ، فقال: يا رسولَ الله، إنَّ أنسًا غلامٌ كَيِّسٌ، فلْيَخدُمْكَ،  </w:t>
      </w:r>
      <w:r>
        <w:rPr>
          <w:color w:val="FF0000"/>
          <w:rtl w:val="1"/>
        </w:rPr>
        <w:t xml:space="preserve">قال: فخَدَمْتُه في السَّفَرِ والحَضَرِ، ما قال لي لِشيءٍ صَنَعْتُه: لِمَ صَنَعْتَ هذا هكذا؟ ولا لِشيءٍ لم أصنَعْه: لِمَ لم تَصنَعْ هذا هكذا؟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الخدم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الرِّفق بالخادم - قيمة الرِّفْق</w:t>
      </w:r>
    </w:p>
    <w:p>
      <w:pPr>
        <w:bidi w:val="1"/>
        <w:jc w:val="start"/>
      </w:pPr>
      <w:r>
        <w:rPr>
          <w:rtl w:val="1"/>
        </w:rPr>
        <w:t>الشرح: الدلالة: رعاية الخدم والمملوكين - الرعاية الأسرية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خدم النبي صلى الله عليه وسلم ومواليه.////////////////////////////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