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السلام للتحليل من الصلاة عند فراغها ،وكيفيته-كتاب المساجد ومواضع الصلاة-صحيح مسلم — رقم الحديث: 581 — الرقم الفرعي: 1 — الرقم الأصلي: 581</w:t>
        <w:br/>
      </w:r>
      <w:r>
        <w:rPr>
          <w:rtl w:val="1"/>
        </w:rPr>
        <w:t xml:space="preserve"> حدثنا زهير بن حرب حدثنا يحيى بن سعيد عن شُعبة عن الحكم و منصور عن مجاهد عن أبي معمر</w:t>
        <w:br/>
      </w:r>
      <w:r>
        <w:rPr>
          <w:color w:val="FF0000"/>
          <w:rtl w:val="1"/>
        </w:rPr>
        <w:t xml:space="preserve">أَنَّ أَميرًا كانَ بمَكَّةَ يُسلِّمُ تَسلِيمَتين. فقال عبدُ الله: أَنّى عَلِقَها؟ قال الحكمُ في حَدِيثِه: إنَّ رَسولَ الله ﷺ كانَ يَفعَلُه.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ما ورد في السلام في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