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السهو في الصلاة،والسجود له-كتاب المساجد ومواضع الصلاة-صحيح مسلم — رقم الحديث: 574 — الرقم الفرعي: 1 — الرقم الأصلي: 574</w:t>
        <w:br/>
      </w:r>
      <w:r>
        <w:rPr>
          <w:rtl w:val="1"/>
        </w:rPr>
        <w:t xml:space="preserve"> وحدثنا أبو بكر بن أبي شيبة و زهير بن حرب جميعاً عن ابن عُليّة قال زهير حدثنا إسماعيل بن إبراهيم عن خالد عن أبي قِلابة عن أبي المُهلّب عن عمران بن حُصين</w:t>
        <w:br/>
      </w:r>
      <w:r>
        <w:rPr>
          <w:color w:val="FF0000"/>
          <w:rtl w:val="1"/>
        </w:rPr>
        <w:t xml:space="preserve">أنَّ رسولَ الله ﷺ صلَّى العَصرَ، فسَلَّم في ثَلاثِ ركَعات،  </w:t>
      </w:r>
      <w:r>
        <w:rPr>
          <w:color w:val="FF0000"/>
          <w:rtl w:val="1"/>
        </w:rPr>
        <w:t xml:space="preserve">ثم دَخلَ مَنزلَه، فقامَ إليه رجلٌ يقالُ له الخِرْباق، وكان في يدَيهِ طُول، فقال: يا رَسولَ الله.. فذَكرَ له صَنيعَه،  </w:t>
      </w:r>
      <w:r>
        <w:rPr>
          <w:color w:val="FF0000"/>
          <w:rtl w:val="1"/>
        </w:rPr>
        <w:t xml:space="preserve">وخَرجَ غَضبانَ يَجرُّ رِداءَه،  </w:t>
      </w:r>
      <w:r>
        <w:rPr>
          <w:color w:val="000000"/>
          <w:rtl w:val="1"/>
        </w:rPr>
        <w:t xml:space="preserve">حتى انتهى إلى النّاس، فقال: «أَصَدَقَ هذا؟» قالوا: نعم،  </w:t>
      </w:r>
      <w:r>
        <w:rPr>
          <w:color w:val="FF0000"/>
          <w:rtl w:val="1"/>
        </w:rPr>
        <w:t xml:space="preserve">فصَلَّى رَكعةً، ثم سَلَّمَ، ثم سَجَدَ سَجدَتَين، ثم سَلَّم. </w:t>
      </w:r>
    </w:p>
    <w:p>
      <w:pPr>
        <w:bidi w:val="1"/>
        <w:jc w:val="start"/>
      </w:pPr>
      <w:r>
        <w:rPr>
          <w:rtl w:val="1"/>
        </w:rPr>
        <w:t>الشرح: الدلالة: أقسام الحكم الوضعي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الصلاة بإزار ورداء أو بأحدهما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في الرداء: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