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الصور في البيت-كتاب اللباس-سنن ابن ماجة — رقم الحديث: 3652 — الرقم الفرعي: 99 — الرقم الأصلي: 3652</w:t>
        <w:br/>
      </w:r>
      <w:r>
        <w:rPr>
          <w:rtl w:val="1"/>
        </w:rPr>
        <w:t xml:space="preserve"> حدثنا العبّاس بن عثمان الدمشقيّ ثنا الوليد ثنا عُفير بن معدان ثنا سُليم بن عامر عن أبي أمامة</w:t>
        <w:br/>
      </w:r>
      <w:r>
        <w:rPr>
          <w:color w:val="000000"/>
          <w:rtl w:val="1"/>
        </w:rPr>
        <w:t xml:space="preserve">أنَّ امرأةً أَتتِ النّبيَّ ﷺ فأَخبَرَتْه أنَّ زَوجَها في بَعضِ المَغَازِي.  </w:t>
      </w:r>
      <w:r>
        <w:rPr>
          <w:color w:val="FF0000"/>
          <w:rtl w:val="1"/>
        </w:rPr>
        <w:t xml:space="preserve">فاستَأذنَتْه أَن تُصوِّر في بيتِها نَخلةً. فمَنَعَها، أَو نَهاها.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النهي عن تزيين البيوت بصور ذوات الأرواح - الصور والتماثيل والنقوش</w:t>
      </w:r>
    </w:p>
    <w:p>
      <w:pPr>
        <w:bidi w:val="1"/>
        <w:jc w:val="start"/>
      </w:pPr>
      <w:r>
        <w:rPr>
          <w:rtl w:val="1"/>
        </w:rPr>
        <w:t>الشرح: الدلالة: قيام الزوجة بشؤون البيت - طاعة المرأة لزوجها</w:t>
      </w:r>
    </w:p>
    <w:p>
      <w:pPr>
        <w:bidi w:val="1"/>
        <w:jc w:val="start"/>
      </w:pPr>
      <w:r>
        <w:rPr>
          <w:rtl w:val="1"/>
        </w:rPr>
        <w:t>الشرح: الدلالة: ضعيف.، - أقسام الرواة جرحا وتعديلا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