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18831 — الرقم الفرعي: 99 — الرقم الأصلي: 18831</w:t>
        <w:br/>
      </w:r>
      <w:r>
        <w:rPr>
          <w:rtl w:val="1"/>
        </w:rPr>
        <w:t xml:space="preserve"> حدثنا عبد الرحمن بن مهديّ ثنا سفيان عن يزيد بن أبي خالد عن قيس بن مسلم عن طارق بن شهاب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الله، عزَّ وجلَّ، لم يَضَع داءً إلّا وَضَعَ له شِفاءً،  </w:t>
      </w:r>
      <w:r>
        <w:rPr>
          <w:color w:val="FF0000"/>
          <w:rtl w:val="1"/>
        </w:rPr>
        <w:t xml:space="preserve">فعَليكُم بأَلبانِ البَقَر، فإنَّها تَرُمُّ مِن كلِّ الشَّجر».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العلاج بألبان البقر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