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الطائف-كتاب المغازي-صحيح البخاري — رقم الحديث: 4334 — الرقم الفرعي: 99 — الرقم الأصلي: 4334</w:t>
        <w:br/>
      </w:r>
      <w:r>
        <w:rPr>
          <w:rtl w:val="1"/>
        </w:rPr>
        <w:t xml:space="preserve"> حدثني محمد بن بشار حدثنا غُندَر حدثنا شُعبة قال:سمعت قتادة عن أنس بن مالك،رضي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جَمَعَ النبيُّ ﷺ ناساً منَ الأنصار،  </w:t>
      </w:r>
      <w:r>
        <w:rPr>
          <w:color w:val="FF0000"/>
          <w:rtl w:val="1"/>
        </w:rPr>
        <w:t xml:space="preserve">فقال: «إنَّ قُرَيشاً حديثُ عَهْدٍ بجاهليّةٍ ومُصِيبةٍ، وإنّي أرَدْتُ أنْ أَجْبُرَهم وأتَألَّفَهُم،  </w:t>
      </w:r>
      <w:r>
        <w:rPr>
          <w:color w:val="FF0000"/>
          <w:rtl w:val="1"/>
        </w:rPr>
        <w:t xml:space="preserve">أما تَرْضَوْنَ أنْ يَرجِعَ النّاسُ بالدُّنْيا، وتَرْجِعونَ برسولِ الله ﷺ إلى بيوتِكُم؟» قالوا: بَلَى،  </w:t>
      </w:r>
      <w:r>
        <w:rPr>
          <w:color w:val="000000"/>
          <w:rtl w:val="1"/>
        </w:rPr>
        <w:t xml:space="preserve">قال: «لو سَلَكَ النّاسُ وادِياً، وسَلَكَتِ الأنصارُ شِعْباً، لَسَلَكْتُ وادِيَ الأنصار، أو شِعْبَ الأنصار».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القناعة بإيثار ما عند الله على الدنيا - قيم القناعة</w:t>
      </w:r>
    </w:p>
    <w:p>
      <w:pPr>
        <w:bidi w:val="1"/>
        <w:jc w:val="start"/>
      </w:pPr>
      <w:r>
        <w:rPr>
          <w:rtl w:val="1"/>
        </w:rPr>
        <w:t>الشرح: الدلالة: قيمة مسؤولية تقدير المصلحة - قيم المسؤولية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