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6645 — الرقم الفرعي: 99 — الرقم الأصلي: 6645</w:t>
        <w:br/>
      </w:r>
      <w:r>
        <w:rPr>
          <w:rtl w:val="1"/>
        </w:rPr>
        <w:t xml:space="preserve"> حدثنا يحيى بن إسحاق حدثنا يحيى بن أيوب حدثني أبو قَبيل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كنّا عندَ عبدِ الله بنِ عَمرو بنِ العاصي، وسُئل: أَيُّ المَدينتَينِ تُفتَحُ أوّلًا، القُسطَنطينيَّة أو رُوميَّة؟  </w:t>
      </w:r>
      <w:r>
        <w:rPr>
          <w:color w:val="FF0000"/>
          <w:rtl w:val="1"/>
        </w:rPr>
        <w:t xml:space="preserve">فدعا عبدُ الله بصُندوقٍ له حِلَق، قال: فأَخرَجَ منه كتابًا، قال: فقال عبدُ الله: بينَما نحنُ حولَ رسولِ الله ﷺ نكتبُ، إذ سُئلَ رسولُ الله ﷺ: أيُّ المَدينتَينِ تُفتَح أوّلًا، قُسطَنطينيّةُ أو رُوميّة؟ فقال رسولُ الله ﷺ: «مدينةُ هِرَقْل تُفتَح أوّلًا» يعني: قُسطَنطينيّة.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المبحث الرابع: الملحمة العظمى وفتح القسطنطينية ورومية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