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9159 — الرقم الفرعي: 99 — الرقم الأصلي: 9159 — ج: 9 — ص: 236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تَدورُ رَحى الإسلامِ على رأسِ خَمسٍ وثلاثين،  </w:t>
      </w:r>
      <w:r>
        <w:rPr>
          <w:color w:val="FF0000"/>
          <w:rtl w:val="1"/>
        </w:rPr>
        <w:t xml:space="preserve">ثم يَحدُثُ حدَثٌ عظيم، فإن كان فيه هلَكَتُهم فبالحَرِيّ، وإلّا تَراخَى عليهم سَبعينَ سنةً،  </w:t>
      </w:r>
      <w:r>
        <w:rPr>
          <w:color w:val="000000"/>
          <w:rtl w:val="1"/>
        </w:rPr>
        <w:t xml:space="preserve">فمَن أَدرَكَ ذلك رأى ما يُنكِرُه.  </w:t>
      </w:r>
      <w:r>
        <w:rPr>
          <w:color w:val="000000"/>
          <w:rtl w:val="1"/>
        </w:rPr>
        <w:t xml:space="preserve">هكذا رواهُ أَبو الأَحوَصِ مَوقوفًا،  </w:t>
      </w:r>
      <w:r>
        <w:rPr>
          <w:color w:val="000000"/>
          <w:rtl w:val="1"/>
        </w:rPr>
        <w:t xml:space="preserve">ورَفَعه مَسروقٌ وعبدُ الرَّحمن بنُ عبدِ الله والبَراءُ بن ناجِيَة.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السادس: أطوار الحكم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