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خروج النار-كتاب الفتن-صحيح البخاري — رقم الحديث: 7119 — الرقم الفرعي: 99 — الرقم الأصلي: 7119</w:t>
        <w:br/>
      </w:r>
      <w:r>
        <w:rPr>
          <w:rtl w:val="1"/>
        </w:rPr>
        <w:t xml:space="preserve"> حدثنا عبد الله بن سعيد الكِنديّ حدثنا عقبة بن خالد حدثنا عبيد الله عن خُبيب بن عبد الرحمن عن جدّه حفص بن عاصم عن أبي هريرة قال:قال رسول الله صلى الله عليه وسلم</w:t>
        <w:br/>
      </w:r>
      <w:r>
        <w:rPr>
          <w:color w:val="FF0000"/>
          <w:rtl w:val="1"/>
        </w:rPr>
        <w:t xml:space="preserve">«يُوشِكُ الفُراتُ أنْ يَحْسِرَ عن كَنزٍ من ذهبٍ، فمَن حَضَرَه فلا يَأْخُذْ منه شيئًا». </w:t>
      </w:r>
      <w:r>
        <w:rPr>
          <w:color w:val="000000"/>
          <w:rtl w:val="1"/>
        </w:rPr>
        <w:t xml:space="preserve">قال عُقْبةُ: وحدَّثنا عُبَيدُ الله، حدَّثنا أبو الزِّنادِ، عن الأعرَجِ، عن أبي هُرَيرةَ، عن النبيِّ ﷺ، مِثلَه،  </w:t>
      </w:r>
      <w:r>
        <w:rPr>
          <w:color w:val="FF0000"/>
          <w:rtl w:val="1"/>
        </w:rPr>
        <w:t xml:space="preserve">إلَّا أنَّه قال: «يَحْسِرُ عن جبلٍ من ذهبٍ».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الأول: انحسار الفرات عن جبل من ذهب والاقتتال عليه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