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دخل بيتاً يصلّي حيث شاء،أو حيث أُمر ولا يتجسّس-كتاب الصلاة-صحيح البخاري — رقم الحديث: 424 — الرقم الفرعي: 99 — الرقم الأصلي: 424</w:t>
        <w:br/>
      </w:r>
      <w:r>
        <w:rPr>
          <w:rtl w:val="1"/>
        </w:rPr>
        <w:t xml:space="preserve"> حدثنا عبد الله بن مسلمة قال:حدثنا إبراهيم بن سعد عن ابن شهاب عن محمود بن الربيع عن عِتْبان بن مالك</w:t>
        <w:br/>
      </w:r>
      <w:r>
        <w:rPr>
          <w:color w:val="000000"/>
          <w:rtl w:val="1"/>
        </w:rPr>
        <w:t xml:space="preserve">أنَّ النبيَّ ﷺ أتاه في مَنزِلِه،  </w:t>
      </w:r>
      <w:r>
        <w:rPr>
          <w:color w:val="000000"/>
          <w:rtl w:val="1"/>
        </w:rPr>
        <w:t xml:space="preserve">فقال: «أينَ تُحِبُّ أنْ أُصَلِّيَ لكَ مِن بيتِكَ؟» قال: فأشَرْتُ له إلى مكانٍ،  </w:t>
      </w:r>
      <w:r>
        <w:rPr>
          <w:color w:val="000000"/>
          <w:rtl w:val="1"/>
        </w:rPr>
        <w:t xml:space="preserve">فكَبَّرَ النبيُّ ﷺ  </w:t>
      </w:r>
      <w:r>
        <w:rPr>
          <w:color w:val="FF0000"/>
          <w:rtl w:val="1"/>
        </w:rPr>
        <w:t xml:space="preserve">وصَفَفْنا خَلْفَه،  </w:t>
      </w:r>
      <w:r>
        <w:rPr>
          <w:color w:val="000000"/>
          <w:rtl w:val="1"/>
        </w:rPr>
        <w:t xml:space="preserve">فصَلَّى رَكْعتَينِ.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موقف جماعة من الرجال والنساء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