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الحثّ على المبادرة بالأعمال قبل تظاهر الفتن-كتاب الإيمان-صحيح مسلم — رقم الحديث: 118 — الرقم الفرعي: 99 — الرقم الأصلي: 118</w:t>
        <w:br/>
      </w:r>
      <w:r>
        <w:rPr>
          <w:rtl w:val="1"/>
        </w:rPr>
        <w:t xml:space="preserve"> حدثني يحيى بن أيوب و قتيبة و ابن حُجر جميعاً عن إسماعيل بن جعفر قال ابن أيوب حدثنا إسماعيل قال:أخبرني العلاء عن أبيه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«بادِروا بالأعمالِ فِتَنًا كقِطَعِ اللَّيلِ المُظْلِم، يُصبِحُ الرَّجُلُ مُؤمنًا ويُمسِي كافِرًا، أو يُمسِي مُؤمِنًا ويُصبحُ كافِرًا،  </w:t>
      </w:r>
      <w:r>
        <w:rPr>
          <w:color w:val="FF0000"/>
          <w:rtl w:val="1"/>
        </w:rPr>
        <w:t xml:space="preserve">يَبيعُ دِينَه بعَرَضٍ مِن الدُّنيا». </w:t>
      </w:r>
    </w:p>
    <w:p>
      <w:pPr>
        <w:bidi w:val="1"/>
        <w:jc w:val="start"/>
      </w:pPr>
      <w:r>
        <w:rPr>
          <w:rtl w:val="1"/>
        </w:rPr>
        <w:t>الشرح: الدلالة: قيمة تقدير الوقت واغتنامه - القيم الاقتصادية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المحافظة على الإيمان - فضل الإيمان وأهميته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