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رؤية النبيّ صلى الله عليه وسلم في المنام-كتاب تعبير الرؤيا-سنن ابن ماجة — رقم الحديث: 3904 — الرقم الفرعي: 99 — الرقم الأصلي: 3904</w:t>
        <w:br/>
      </w:r>
      <w:r>
        <w:rPr>
          <w:rtl w:val="1"/>
        </w:rPr>
        <w:t xml:space="preserve"> حدثنا محمد بن يحيى ثنا سليمان بن عبد الرحمن الدمشقيّ ثنا سعدان بن يحيى بن صالح اللّخميّ ثنا صدقة بن أبي عمران عن عون بن أبي جُحيفة عن أبيه عن رسول الله صلى الله عليه وسلم</w:t>
        <w:br/>
      </w:r>
      <w:r>
        <w:rPr>
          <w:color w:val="FF0000"/>
          <w:rtl w:val="1"/>
        </w:rPr>
        <w:t xml:space="preserve">قال: «مَن رآني في المنام، فكأنّما رآني في اليقظة. إنّ الشّيطان لا يستطيع أنْ يتمثّل بي. *  </w:t>
      </w:r>
    </w:p>
    <w:p>
      <w:pPr>
        <w:bidi w:val="1"/>
        <w:jc w:val="start"/>
      </w:pPr>
      <w:r>
        <w:rPr>
          <w:rtl w:val="1"/>
        </w:rPr>
        <w:t>درجة الحديث: صحيح</w:t>
      </w:r>
    </w:p>
    <w:p>
      <w:pPr>
        <w:bidi w:val="1"/>
        <w:jc w:val="start"/>
      </w:pPr>
      <w:r>
        <w:rPr>
          <w:rtl w:val="1"/>
        </w:rPr>
        <w:t>الشرح: الدلالة: الإيمان بوجود الجن والشياطين - الجن والشياطين</w:t>
      </w:r>
    </w:p>
    <w:p>
      <w:pPr>
        <w:bidi w:val="1"/>
        <w:jc w:val="start"/>
      </w:pPr>
      <w:r>
        <w:rPr>
          <w:rtl w:val="1"/>
        </w:rPr>
        <w:t>الشرح: الدلالة: الرؤيا الصالحة جزء من النبوة - علاقة الرؤيا بالنبوة</w:t>
      </w:r>
    </w:p>
    <w:p>
      <w:pPr>
        <w:bidi w:val="1"/>
        <w:jc w:val="start"/>
      </w:pPr>
      <w:r>
        <w:rPr>
          <w:rtl w:val="1"/>
        </w:rPr>
        <w:t>الشرح: الدلالة: الرؤيا الصالحة من الله - أنواع الرؤيا</w:t>
      </w:r>
    </w:p>
    <w:p>
      <w:pPr>
        <w:bidi w:val="1"/>
        <w:jc w:val="start"/>
      </w:pPr>
      <w:r>
        <w:rPr>
          <w:rtl w:val="1"/>
        </w:rPr>
        <w:t>الشرح: الدلالة: التميز - المباديء</w:t>
      </w:r>
    </w:p>
    <w:p>
      <w:pPr>
        <w:bidi w:val="1"/>
        <w:jc w:val="start"/>
      </w:pPr>
      <w:r>
        <w:rPr>
          <w:rtl w:val="1"/>
        </w:rPr>
        <w:t>الشرح: الدلالة: رؤيا النبي صلى الله عليه وسلم،، - رؤيا الأنبياء والصالحين</w:t>
      </w:r>
    </w:p>
    <w:p>
      <w:pPr>
        <w:bidi w:val="1"/>
        <w:jc w:val="start"/>
      </w:pPr>
      <w:r>
        <w:rPr>
          <w:rtl w:val="1"/>
        </w:rPr>
        <w:t>الشرح: الدلالة: ما اختلف في توثيقه - أقسام الرواة جرحا وتعديلا</w:t>
      </w:r>
    </w:p>
    <w:p>
      <w:pPr>
        <w:bidi w:val="1"/>
        <w:jc w:val="start"/>
      </w:pPr>
      <w:r>
        <w:rPr>
          <w:rtl w:val="1"/>
        </w:rPr>
        <w:t>الشرح: الدلالة: عصمته صلى الله عليه وسلم من الشيطان، وعصمته من أن يتمثل بصورته في المنام</w:t>
      </w:r>
    </w:p>
    <w:p>
      <w:pPr>
        <w:bidi w:val="1"/>
        <w:jc w:val="start"/>
      </w:pPr>
      <w:r>
        <w:rPr>
          <w:rtl w:val="1"/>
        </w:rPr>
        <w:t>الشرح: الدلالة: رؤيا النبي ﷺ في المنام حق ولا يتمثل به الشيطان - علاقة الرؤيا بالنبوة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