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يدعو به الرجل إذا خرج من بيته-كتاب الدعاء-سنن ابن ماجة — رقم الحديث: 3886 — الرقم الفرعي: 99 — الرقم الأصلي: 3886</w:t>
        <w:br/>
      </w:r>
      <w:r>
        <w:rPr>
          <w:rtl w:val="1"/>
        </w:rPr>
        <w:t xml:space="preserve"> حدثنا عبد الرحمن بن إبراهيم الدمشقيّ ثنا ابن أبي فديك حدثني هارون بن هارون عن الأعرج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«إِذا خَرَجَ الرَّجُلُ مِن بابِ بَيتِه، -أَو مِن بابِ دارِه- كان مَعَه مَلَكانِ مُوَكَّلانِ به،  </w:t>
      </w:r>
      <w:r>
        <w:rPr>
          <w:color w:val="FF0000"/>
          <w:rtl w:val="1"/>
        </w:rPr>
        <w:t xml:space="preserve">فإِذا قال: بِاسمِ اللَّهِ، قالا: هُديتَ،  </w:t>
      </w:r>
      <w:r>
        <w:rPr>
          <w:color w:val="FF0000"/>
          <w:rtl w:val="1"/>
        </w:rPr>
        <w:t xml:space="preserve">وإِذا قال: لا حَولَ ولا قُوَّةَ إِلَّا باللَّهِ، قالا: وُقِيتَ،  </w:t>
      </w:r>
      <w:r>
        <w:rPr>
          <w:color w:val="FF0000"/>
          <w:rtl w:val="1"/>
        </w:rPr>
        <w:t xml:space="preserve">وإِذا قال: تَوَكَّلتُ على اللَّهِ، قالا: كُفيت،  </w:t>
      </w:r>
      <w:r>
        <w:rPr>
          <w:color w:val="FF0000"/>
          <w:rtl w:val="1"/>
        </w:rPr>
        <w:t xml:space="preserve">قال: «فيَلْقاه قَريناه فيَقُولانِ: ماذا تُرِيدانِ مِن رَجُلٍ قد هُدِيَ وكُفِيَ ووُقِيَ؟».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