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23928 — الرقم الفرعي: 99 — الرقم الأصلي: 23928 — ج: 6 — ص: 16</w:t>
        <w:br/>
      </w:r>
      <w:r>
        <w:rPr>
          <w:rtl w:val="1"/>
        </w:rPr>
        <w:t xml:space="preserve"> حدثنا عبد الله حدثني أبي ثنا روح ثنا حمّاد عن ثابت عن عبد الرحمن بن أبي ليلى عن صهيب</w:t>
        <w:br/>
      </w:r>
      <w:r>
        <w:rPr>
          <w:color w:val="FF0000"/>
          <w:rtl w:val="1"/>
        </w:rPr>
        <w:t xml:space="preserve">أنَّ رسولَ الله ﷺ كانَ يقولُ إذا لَقِي العَدوّ:  </w:t>
      </w:r>
      <w:r>
        <w:rPr>
          <w:color w:val="FF0000"/>
          <w:rtl w:val="1"/>
        </w:rPr>
        <w:t xml:space="preserve">«اللّهمَّ بكَ أَحولُ، وبكَ أَصُولُ، وبكَ أُقاتِل».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إخلاصه ﷺ في القتال - إخلاص النبيّ ﷺ لربه عز وجل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