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خيركم مَن تعلّم القرآن وعلّمه-كتاب فضائل القرآن-صحيح البخاري — رقم الحديث: 5029 — الرقم الفرعي: 99 — الرقم الأصلي: 5029</w:t>
        <w:br/>
      </w:r>
      <w:r>
        <w:rPr>
          <w:rtl w:val="1"/>
        </w:rPr>
        <w:t xml:space="preserve"> حدثنا عمرو بن عَون حدثنا حمّاد عن أبي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أتَتِ النبيَّ ﷺ امرأةٌ، فقالت: إنَّها قد وهَبَتْ نَفْسَها لله ولِرسولِه ﷺ،  </w:t>
      </w:r>
      <w:r>
        <w:rPr>
          <w:color w:val="000000"/>
          <w:rtl w:val="1"/>
        </w:rPr>
        <w:t xml:space="preserve">فقال: «ما لي في النِّساءِ من حاجةٍ»،  </w:t>
      </w:r>
      <w:r>
        <w:rPr>
          <w:color w:val="FF0000"/>
          <w:rtl w:val="1"/>
        </w:rPr>
        <w:t xml:space="preserve">فقال رجلٌ: زَوِّجْنِيها، قال: «أعطِها ثوبًا». قال: لا أجِدُ، قال: «أعطِها ولو خاتَمًا من حديدٍ».  </w:t>
      </w:r>
      <w:r>
        <w:rPr>
          <w:color w:val="FF0000"/>
          <w:rtl w:val="1"/>
        </w:rPr>
        <w:t xml:space="preserve">فاعتَلَّ له، فقال: «ما مَعَكَ منَ القرآنِ؟» قال: كذا وكذا،  </w:t>
      </w:r>
      <w:r>
        <w:rPr>
          <w:color w:val="FF0000"/>
          <w:rtl w:val="1"/>
        </w:rPr>
        <w:t xml:space="preserve">قال: «فقد زَوَّجْتُكَها بما مَعَكَ منَ القرآن». 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التحلي بالحديد - التحلي بغير الذهب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