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شهادة رجلين على رؤية هلال شوال-كتاب الصوم-سنن أبي داود — رقم الحديث: 2338 — الرقم الفرعي: 99 — الرقم الأصلي: 2338</w:t>
        <w:br/>
      </w:r>
      <w:r>
        <w:rPr>
          <w:rtl w:val="1"/>
        </w:rPr>
        <w:t xml:space="preserve"> حدثنا محمد بن عبد الرحيم أبو يحيى البزاز ثنا سعيد بن سليمان ثنا عبّاد عن أبي مالك الأشجعيّ ثنا حسين بن الحارث الجدليّ ملاحظة من جديلة قيس</w:t>
        <w:br/>
      </w:r>
      <w:r>
        <w:rPr>
          <w:color w:val="000000"/>
          <w:rtl w:val="1"/>
        </w:rPr>
        <w:t xml:space="preserve">أنَّ أميرَ مكةَ خَطَبَ  </w:t>
      </w:r>
      <w:r>
        <w:rPr>
          <w:color w:val="FF0000"/>
          <w:rtl w:val="1"/>
        </w:rPr>
        <w:t xml:space="preserve">ثم قالَ: عَهِدَ إلينا رسولُ اللهِ ﷺ أن نَنسُكَ لِلرُّؤيةِ، فإن لم نَرَه وشَهِدَ شاهدا عَدْلٍ نَسَكْنَا بِشَهَادتِهِمَا،  </w:t>
      </w:r>
      <w:r>
        <w:rPr>
          <w:color w:val="000000"/>
          <w:rtl w:val="1"/>
        </w:rPr>
        <w:t xml:space="preserve">فسألتُ الحسينَ بن الحارث: مَنْ أميرُ مكَّة؟ قال: لا أدري،  </w:t>
      </w:r>
      <w:r>
        <w:rPr>
          <w:color w:val="000000"/>
          <w:rtl w:val="1"/>
        </w:rPr>
        <w:t xml:space="preserve">ثم لَقِيَني بَعْدُ فقال: هُوَ الحارثُ بنُ حاطِبٍ أخو محمدِ بنِ حاطب،  </w:t>
      </w:r>
      <w:r>
        <w:rPr>
          <w:color w:val="FF0000"/>
          <w:rtl w:val="1"/>
        </w:rPr>
        <w:t xml:space="preserve">ثم قال الأميرُ: إنَّ فيكم مَن هو أعلمُ باللهِ ورَسولِه منِّي، وشَهِدَ هذا مِن رسولِ الله ﷺ، وأومَأ بيدِه إلى رجُلٍ،  </w:t>
      </w:r>
      <w:r>
        <w:rPr>
          <w:color w:val="FF0000"/>
          <w:rtl w:val="1"/>
        </w:rPr>
        <w:t xml:space="preserve">قال الحسينُ: فقلتُ لِشيخٍ إلى جَنْبِي مَن هذا الذي أومَأ إليهِ الأميرُ؟  </w:t>
      </w:r>
      <w:r>
        <w:rPr>
          <w:color w:val="FF0000"/>
          <w:rtl w:val="1"/>
        </w:rPr>
        <w:t xml:space="preserve">قال: هذا عبدُ الله بنُ عُمر. وصَدَقَ، كان أعلَمَ باللهِ مِنْه،  </w:t>
      </w:r>
      <w:r>
        <w:rPr>
          <w:color w:val="FF0000"/>
          <w:rtl w:val="1"/>
        </w:rPr>
        <w:t xml:space="preserve">فقال: بذلك أمَرَنا رسولُ الله ﷺ.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رؤية الهلال والحث على ذلك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الشهادة على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التقدير والإكمال عند تعذر الرؤية - بداية رمضان ونهايته</w:t>
      </w:r>
    </w:p>
    <w:p>
      <w:pPr>
        <w:bidi w:val="1"/>
        <w:jc w:val="start"/>
      </w:pPr>
      <w:r>
        <w:rPr>
          <w:rtl w:val="1"/>
        </w:rPr>
        <w:t xml:space="preserve">الشرح: الدلالة: قيمة تقدير أهل العلم - مظاهر قيمة إنزال الناس منازلهم 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قيمة تواضع أهل العلم واعترافهم لله بالفضل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