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236 — الرقم الفرعي: 99 — الرقم الأصلي: 236</w:t>
        <w:br/>
      </w:r>
      <w:r>
        <w:rPr>
          <w:rtl w:val="1"/>
        </w:rPr>
        <w:t xml:space="preserve"> حدثنا عبد الرزاق أخبرنا مَعمَر عن أيوب عن نافع عن ابن عمر أن عمر</w:t>
        <w:br/>
      </w:r>
      <w:r>
        <w:rPr>
          <w:color w:val="000000"/>
          <w:rtl w:val="1"/>
        </w:rPr>
        <w:t xml:space="preserve">سَأَلَ النَّبِيَّ ﷺ ... مِثْلَهُ.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