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يذكر في المناولة ،وكتاب أهل العلم بالعلم إلى البلدان-كتاب العلم-صحيح البخاري — رقم الحديث: 65 — الرقم الفرعي: 99 — الرقم الأصلي: 65</w:t>
        <w:br/>
      </w:r>
      <w:r>
        <w:rPr>
          <w:rtl w:val="1"/>
        </w:rPr>
        <w:t xml:space="preserve"> حدثنا محمد بن مقاتل أبو الحسن أخبرنا عبد الله قال: أخبرنا شعبة عن قتادة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كَتَبَ النبيُّ ﷺ كتابًا - أو أرادَ أنْ يَكتُبَ - فقيلَ له: إنَّهم لا يَقرَؤون كتابًا إلّا مَختُومًا،  </w:t>
      </w:r>
      <w:r>
        <w:rPr>
          <w:color w:val="FF0000"/>
          <w:rtl w:val="1"/>
        </w:rPr>
        <w:t xml:space="preserve">فاتَّخذَ خاتَمًا مِن فِضّةٍ نَقْشُه: محمَّدٌ رسولُ الله،  </w:t>
      </w:r>
      <w:r>
        <w:rPr>
          <w:color w:val="FF0000"/>
          <w:rtl w:val="1"/>
        </w:rPr>
        <w:t xml:space="preserve">كأنّي أَنظُرُ إلى بَياضِه في يدِه.  </w:t>
      </w:r>
      <w:r>
        <w:rPr>
          <w:color w:val="FF0000"/>
          <w:rtl w:val="1"/>
        </w:rPr>
        <w:t xml:space="preserve">فقلتُ لقَتَادةَ: مَن قال: نَقْشُه محمَّدٌ رسولُ الله؟ قال: أنسٌ.  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اتخاذه ﷺ خاتمًا لمراسلاته - المعارف والعلوم المتعلقة بأحوال أهل زمانه ...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صفة خاتم النبي صلى الله عليه وسلم - التختم</w:t>
      </w:r>
    </w:p>
    <w:p>
      <w:pPr>
        <w:bidi w:val="1"/>
        <w:jc w:val="start"/>
      </w:pPr>
      <w:r>
        <w:rPr>
          <w:rtl w:val="1"/>
        </w:rPr>
        <w:t>الشرح: الدلالة: نقش الخاتم - التختم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الكتب الرسمية والرسائل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ختم الأوراق والكتب الرسمية.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