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46 — الرقم الفرعي: 99 — الرقم الأصلي: 46 — ج: 1 — ص: 8</w:t>
        <w:br/>
      </w:r>
      <w:r>
        <w:rPr>
          <w:rtl w:val="1"/>
        </w:rPr>
        <w:t xml:space="preserve"> حدثنا وَكِيعٌ عن سفيانَ حدثنا عمرُو بنُ مُرّةَ عن أبي عبيدةَ</w:t>
        <w:br/>
      </w:r>
      <w:r>
        <w:rPr>
          <w:color w:val="000000"/>
          <w:rtl w:val="1"/>
        </w:rPr>
        <w:t xml:space="preserve">قَامَ أَبُو بَكْرٍ بَعْدَ وَفَاةِ رَسُولِ الله صَلَّى اللهُ عَلَيْهِ وَسَلَّمَ بعَامٍ، فَقَالَ: قَامَ رَسُولُ اللهِ صَلَّى اللهُ عَلَيْهِ وَسَلَّمَ مَقَامِي عَامَ الْأَوَّلِ، فَقَالَ: </w:t>
      </w:r>
      <w:r>
        <w:rPr>
          <w:color w:val="000000"/>
          <w:rtl w:val="1"/>
        </w:rPr>
        <w:t xml:space="preserve"> «سَلُوا اللهَ الْعَافِيَةَ، فَإنَّهُ لَمْ يُعْطَ عَبْدٌ شَيْئًا أَفْضَلَ مِنَ الْعَافِيَةِ،  </w:t>
      </w:r>
      <w:r>
        <w:rPr>
          <w:color w:val="000000"/>
          <w:rtl w:val="1"/>
        </w:rPr>
        <w:t xml:space="preserve">وَعَلَيْكُمْ بِالصِّدْقِ وَالْبِرِّ فَإنَّهُمَا فِي الْجَنَّةِ، وَإيَّاكُمْ وَالْكَذِبَ وَالْفُجُورَ فَإنَّهُمَا فِي النَّارِ».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