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الطبقات الكبرى — رقم الحديث: 348 — الرقم الفرعي: 99 — الرقم الأصلي: 11 — ج: 1 — ص: 150</w:t>
        <w:br/>
      </w:r>
      <w:r>
        <w:rPr>
          <w:rtl w:val="1"/>
        </w:rPr>
        <w:t xml:space="preserve">  حدثنا عبد الوهاب بن عطاء، عن ثور بن يزيد، وأخبرنا محمد بن عمر أخبرنا ثور بن يزيد عن خالد بن معدان</w:t>
        <w:br/>
      </w:r>
      <w:r>
        <w:rPr>
          <w:color w:val="000000"/>
          <w:rtl w:val="1"/>
        </w:rPr>
        <w:t xml:space="preserve">قال: قيلَ لرسول الله ﷺ : أخبرنا عن نفسِك،  </w:t>
      </w:r>
      <w:r>
        <w:rPr>
          <w:color w:val="000000"/>
          <w:rtl w:val="1"/>
        </w:rPr>
        <w:t xml:space="preserve">قال: «نعم، أنا دَعوةُ إبراهيم،  </w:t>
      </w:r>
      <w:r>
        <w:rPr>
          <w:color w:val="FF0000"/>
          <w:rtl w:val="1"/>
        </w:rPr>
        <w:t xml:space="preserve">وبَشَّرَ بي عيسى ابنُ مريم،  </w:t>
      </w:r>
      <w:r>
        <w:rPr>
          <w:color w:val="000000"/>
          <w:rtl w:val="1"/>
        </w:rPr>
        <w:t xml:space="preserve">ورأت أُمِّي حين وَضَعَتني خَرَج منها نورٌ أَضاءَت له قُصُورُ الشَّامِ،  </w:t>
      </w:r>
      <w:r>
        <w:rPr>
          <w:color w:val="FF0000"/>
          <w:rtl w:val="1"/>
        </w:rPr>
        <w:t xml:space="preserve">واستُرضِعْتُ في بَني سَعدِ بن بكر،  </w:t>
      </w:r>
      <w:r>
        <w:rPr>
          <w:color w:val="FF0000"/>
          <w:rtl w:val="1"/>
        </w:rPr>
        <w:t xml:space="preserve">فبينَما أنا مع أخي خَلْفَ بُيُوتنا نَرعى بَهْما، أَتاني رَجُلان عليهما ثِيابٌ بياضٌ بطَسْتٍ من ذهب مملوءٍ ثلجًا، فأخذاني فشَقّا بَطني فاستَخرَجا قلْبِي، فشقّاه، فاستَخرَجا منه عَلَقةً سوداءَ، فطرَحاها ثمّ غَسَلا بَطني وقلبي بذلك الثلج،  </w:t>
      </w:r>
      <w:r>
        <w:rPr>
          <w:color w:val="000000"/>
          <w:rtl w:val="1"/>
        </w:rPr>
        <w:t xml:space="preserve">ثمّ قال زِنْه بمئةٍ من أُمَّته، فوَزَنُوني بهم فوزنتُهم، ثمّ قال: زِنْه بأَلفٍ من أُمَّته، فوَزَنُوني بهم فوزنتُهم، ثمّ قال: دَعْه فلو وَزَنتَه بأُمَّته لوَزَنَها». </w:t>
      </w:r>
    </w:p>
    <w:p>
      <w:pPr>
        <w:bidi w:val="1"/>
        <w:jc w:val="start"/>
      </w:pPr>
      <w:r>
        <w:rPr>
          <w:rtl w:val="1"/>
        </w:rPr>
        <w:t>درجة الحديث: مرسل</w:t>
      </w:r>
    </w:p>
    <w:p>
      <w:pPr>
        <w:bidi w:val="1"/>
        <w:jc w:val="start"/>
      </w:pPr>
      <w:r>
        <w:rPr>
          <w:rtl w:val="1"/>
        </w:rPr>
        <w:t>الشرح: الدلالة: تربية النبي ﷺ في البادية وحادثة شق الصدر - إعداد الله عز وجل لنبيه ﷺ وتهيئته لحمل الرسالة</w:t>
      </w:r>
    </w:p>
    <w:p>
      <w:pPr>
        <w:bidi w:val="1"/>
        <w:jc w:val="start"/>
      </w:pPr>
      <w:r>
        <w:rPr>
          <w:rtl w:val="1"/>
        </w:rPr>
        <w:t>الشرح: الدلالة: عيسى عليه السلام يبشر به ﷺ - التبشير بنبوته 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