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18472 — الرقم الفرعي: 99 — الرقم الأصلي: 18472 — ج: 4 — ص: 281</w:t>
        <w:br/>
      </w:r>
      <w:r>
        <w:rPr>
          <w:rtl w:val="1"/>
        </w:rPr>
        <w:t xml:space="preserve"> حدثنا محمد بن جعفر قال:ثنا شعبة عن أبي إسحاق عن أبي عبيدة و رجُل آخر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أرادَ أَن يَنامَ توسَّدَ يَمينَه،  </w:t>
      </w:r>
      <w:r>
        <w:rPr>
          <w:color w:val="000000"/>
          <w:rtl w:val="1"/>
        </w:rPr>
        <w:t xml:space="preserve">ويقول: «اللّهمَّ قِني عذابَكَ يومَ تَجمَعُ عِبادَك».  </w:t>
      </w:r>
      <w:r>
        <w:rPr>
          <w:color w:val="000000"/>
          <w:rtl w:val="1"/>
        </w:rPr>
        <w:t xml:space="preserve">قال: فقال أَبو إسحاق: وقال الآخَر: «يومَ تَبعثُ عِبادَك».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نومه - في حب النبي ﷺ للتيامن في كل خير من شأنه كله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