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ادّعاء ولد الزنا-تفريع أبواب الطلاق-سنن أبي داود — رقم الحديث: 2264 — الرقم الفرعي: 99 — الرقم الأصلي: 2264</w:t>
        <w:br/>
      </w:r>
      <w:r>
        <w:rPr>
          <w:rtl w:val="1"/>
        </w:rPr>
        <w:t xml:space="preserve"> حدثنا يعقوب بن إبراهيم ثنا مُعْتَمر عن سلم ملاحظة يعني ابن أبي الذيال حدثني بعض أصحابنا عن سعيد بن جبير عن ابن عبّاس أنه قال:قال رسول الله صلى الله عليه وسلم</w:t>
        <w:br/>
      </w:r>
      <w:r>
        <w:rPr>
          <w:color w:val="FF0000"/>
          <w:rtl w:val="1"/>
        </w:rPr>
        <w:t xml:space="preserve">«لا مُسَاعاةَ في الإسلام، مَن سَاعى في الجاهليّة فقد لَحِقَ بعصَبَته،  </w:t>
      </w:r>
      <w:r>
        <w:rPr>
          <w:color w:val="FF0000"/>
          <w:rtl w:val="1"/>
        </w:rPr>
        <w:t xml:space="preserve">ومن ادَّعى ولدًا من غيرِ رِشْدَةٍ فلا يَرِثُ ولا يُورَثُ».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الجاهلية(تاريخ) - أديان العرب ومللهم ونحلهم</w:t>
      </w:r>
    </w:p>
    <w:p>
      <w:pPr>
        <w:bidi w:val="1"/>
        <w:jc w:val="start"/>
      </w:pPr>
      <w:r>
        <w:rPr>
          <w:rtl w:val="1"/>
        </w:rPr>
        <w:t>الشرح: الدلالة: نسب ابن الزنا - ثبوت النسب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