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يستر من العورة-كتاب الصلاة-صحيح البخاري — رقم الحديث: 369 — الرقم الفرعي: 99 — الرقم الأصلي: 369</w:t>
        <w:br/>
      </w:r>
      <w:r>
        <w:rPr>
          <w:rtl w:val="1"/>
        </w:rPr>
        <w:t xml:space="preserve"> حدثنا إسحاق قال:حدثنا يعقوب بن إبراهيم قال:حدثنا ابن أخي ابن شهاب عن عمّه قال:أخبرني حميد بن عبد الرحمن بن عوف أنّ أبا هريرة</w:t>
        <w:br/>
      </w:r>
      <w:r>
        <w:rPr>
          <w:color w:val="FF0000"/>
          <w:rtl w:val="1"/>
        </w:rPr>
        <w:t xml:space="preserve">قال: بَعثَني أبو بكر في تلك الحَجَّة في مُؤذِّنِين يومَ النَّحْر، نُؤذِّن بمِنًى:  </w:t>
      </w:r>
      <w:r>
        <w:rPr>
          <w:color w:val="FF0000"/>
          <w:rtl w:val="1"/>
        </w:rPr>
        <w:t xml:space="preserve">أن لا يَحُجَّ بعد العامِ مُشرِكٌ، ولا يَطُوفَ بالبيت عُريانٌ.  </w:t>
      </w:r>
      <w:r>
        <w:rPr>
          <w:color w:val="000000"/>
          <w:rtl w:val="1"/>
        </w:rPr>
        <w:t xml:space="preserve">قال حُميد بن عبد الرحمن:  </w:t>
      </w:r>
      <w:r>
        <w:rPr>
          <w:color w:val="FF0000"/>
          <w:rtl w:val="1"/>
        </w:rPr>
        <w:t xml:space="preserve">ثم أَردَفَ رسولُ الله ﷺ عليًّا، فأَمَرَه أن يُؤذِّن بِبَراءةَ، </w:t>
      </w:r>
      <w:r>
        <w:rPr>
          <w:color w:val="FF0000"/>
          <w:rtl w:val="1"/>
        </w:rPr>
        <w:t xml:space="preserve"> قال أبو هريرة: فأَذَّن معنا عليٌّ في أهل مِنًى يومَ النَّحْر: «لا يَحُجُّ بعد العامِ مُشرِكٌ ولا يَطُوف بالبيت عُريانٌ.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بعث النبي عليه السلام أبا بكر أميرا على الحج، وإرساله عليا ببراءة - أحداث السنة التاسعة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وحدة الأوامر (وحدة القيادة)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