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كان النبيّ صلى الله عليه وسلم،يعطي المؤلّفة قلوبهم من الخمس-كتاب فرض الخمس-صحيح البخاري — رقم الحديث: 3147 — الرقم الفرعي: 99 — الرقم الأصلي: 3147</w:t>
        <w:br/>
      </w:r>
      <w:r>
        <w:rPr>
          <w:rtl w:val="1"/>
        </w:rPr>
        <w:t xml:space="preserve"> حدثنا أبو اليمان أخبرنا شعيب حدثنا الزهريّ قال:أخبرني أنس بن مالك</w:t>
        <w:br/>
      </w:r>
      <w:r>
        <w:rPr>
          <w:color w:val="FF0000"/>
          <w:rtl w:val="1"/>
        </w:rPr>
        <w:t xml:space="preserve">أنَّ ناسًا منَ الأنصار قالوا لرسول الله ﷺ حينَ أفاءَ اللهُ على رسولِه ﷺ من أموال هَوازِنَ ما أفاءَ، فطَفِقَ يُعْطي رجالًا من قُرَيشٍ المئةَ منَ الإبلِ،  </w:t>
      </w:r>
      <w:r>
        <w:rPr>
          <w:color w:val="FF0000"/>
          <w:rtl w:val="1"/>
        </w:rPr>
        <w:t xml:space="preserve">فقالوا: يَغْفِرُ اللهُ لرسول الله ﷺ، يُعْطي قُرَيشًا ويَدَعُنا، وسُيُوفُنا تَقْطُرُ من دِمائهم!  </w:t>
      </w:r>
      <w:r>
        <w:rPr>
          <w:color w:val="FF0000"/>
          <w:rtl w:val="1"/>
        </w:rPr>
        <w:t xml:space="preserve">قال أنسٌ: فحُدِّثَ رسول الله ﷺ بمَقالتِهم،  </w:t>
      </w:r>
      <w:r>
        <w:rPr>
          <w:color w:val="FF0000"/>
          <w:rtl w:val="1"/>
        </w:rPr>
        <w:t xml:space="preserve">فأرسَلَ إلى الأنصار فجَمَعَهم في قُبّةٍ من أدَمٍ، ولم يَدْعُ معهم أحدًا غيرَهُم،  </w:t>
      </w:r>
      <w:r>
        <w:rPr>
          <w:color w:val="FF0000"/>
          <w:rtl w:val="1"/>
        </w:rPr>
        <w:t xml:space="preserve">فلمّا اجتَمَعُوا جاءَهم رسول الله ﷺ فقال: «ما كانَ حديثٌ بَلَغَني عنكم؟»  </w:t>
      </w:r>
      <w:r>
        <w:rPr>
          <w:color w:val="FF0000"/>
          <w:rtl w:val="1"/>
        </w:rPr>
        <w:t xml:space="preserve">قال له فُقَهاؤُهم: أمَّا ذَوُو رَأَيِنا يا رسول الله فلم يقولُوا شيئًا،  </w:t>
      </w:r>
      <w:r>
        <w:rPr>
          <w:color w:val="FF0000"/>
          <w:rtl w:val="1"/>
        </w:rPr>
        <w:t xml:space="preserve">وأمَّا أُناسٌ مِنّا حديثةٌ أسنانُهم فقالوا: يَغْفِرُ اللهُ لرسول الله، يُعْطي قُرَيشًا ويَتْرُكُ الأنصارَ وسُيُوفُنا تَقْطُرُ من دِمائهم!  </w:t>
      </w:r>
      <w:r>
        <w:rPr>
          <w:color w:val="FF0000"/>
          <w:rtl w:val="1"/>
        </w:rPr>
        <w:t xml:space="preserve">فقال رسول الله ﷺ: «إنّي أُعْطي رجالًا حديثٌ عَهْدُهم بكُفْرٍ،  </w:t>
      </w:r>
      <w:r>
        <w:rPr>
          <w:color w:val="FF0000"/>
          <w:rtl w:val="1"/>
        </w:rPr>
        <w:t xml:space="preserve">أمَا تَرْضَوْنَ أنْ يَذهَبَ النّاسُ بالأموال وتَرْجِعونَ إلى رِحالِكم برسول الله ﷺ؟  </w:t>
      </w:r>
      <w:r>
        <w:rPr>
          <w:color w:val="FF0000"/>
          <w:rtl w:val="1"/>
        </w:rPr>
        <w:t xml:space="preserve">فوالله ما تَنقَلِبونَ به خيرٌ ممَّا يَنقَلِبونَ به».  </w:t>
      </w:r>
      <w:r>
        <w:rPr>
          <w:color w:val="FF0000"/>
          <w:rtl w:val="1"/>
        </w:rPr>
        <w:t xml:space="preserve">قالوا: بَلَى يا رسول الله، قد رَضِينا.  </w:t>
      </w:r>
      <w:r>
        <w:rPr>
          <w:color w:val="FF0000"/>
          <w:rtl w:val="1"/>
        </w:rPr>
        <w:t xml:space="preserve">فقال لهم: «إنَّكم سَتَرَوْنَ بَعْدي أَثَرَةً شديدةً، فاصْبِرُوا حتَّى تَلْقَوُا اللهَ ورسولَه على الحَوْضِ».  </w:t>
      </w:r>
      <w:r>
        <w:rPr>
          <w:color w:val="000000"/>
          <w:rtl w:val="1"/>
        </w:rPr>
        <w:t xml:space="preserve">قال أنسٌ: فلم نَصْبِرْ. </w:t>
      </w:r>
    </w:p>
    <w:p>
      <w:pPr>
        <w:bidi w:val="1"/>
        <w:jc w:val="start"/>
      </w:pPr>
      <w:r>
        <w:rPr>
          <w:rtl w:val="1"/>
        </w:rPr>
        <w:t>الشرح: الدلالة: قيمة الصبر في مواجهة الظلم والاستبداد - قيم الصبر والثبات</w:t>
      </w:r>
    </w:p>
    <w:p>
      <w:pPr>
        <w:bidi w:val="1"/>
        <w:jc w:val="start"/>
      </w:pPr>
      <w:r>
        <w:rPr>
          <w:rtl w:val="1"/>
        </w:rPr>
        <w:t>الشرح: الدلالة: قيمة الأولوية في رعاية المصالح - قيم الأولويات</w:t>
      </w:r>
    </w:p>
    <w:p>
      <w:pPr>
        <w:bidi w:val="1"/>
        <w:jc w:val="start"/>
      </w:pPr>
      <w:r>
        <w:rPr>
          <w:rtl w:val="1"/>
        </w:rPr>
        <w:t>الشرح: الدلالة: الواردون على الحوض - تاسعًا: الحوض</w:t>
      </w:r>
    </w:p>
    <w:p>
      <w:pPr>
        <w:bidi w:val="1"/>
        <w:jc w:val="start"/>
      </w:pPr>
      <w:r>
        <w:rPr>
          <w:rtl w:val="1"/>
        </w:rPr>
        <w:t>الشرح: الدلالة: الفصل الثاني: التحذير من الفتن - التحذير من الفتن والحض على تعلم أَحاديثها</w:t>
      </w:r>
    </w:p>
    <w:p>
      <w:pPr>
        <w:bidi w:val="1"/>
        <w:jc w:val="start"/>
      </w:pPr>
      <w:r>
        <w:rPr>
          <w:rtl w:val="1"/>
        </w:rPr>
        <w:t>الشرح: الدلالة: غنائم حنين وما دار من حوار بين النبي صلى الله عليه وسلم وبين الأنصار - غزوة هوازن ويوم حنين</w:t>
      </w:r>
    </w:p>
    <w:p>
      <w:pPr>
        <w:bidi w:val="1"/>
        <w:jc w:val="start"/>
      </w:pPr>
      <w:r>
        <w:rPr>
          <w:rtl w:val="1"/>
        </w:rPr>
        <w:t>الشرح: الدلالة: الأسلحة واللوازم والتجهيزات - الإعداد المادي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