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طلاق المعتوه والصغير والنائم-كتاب الطلاق-سنن ابن ماجة — رقم الحديث: 2041 — الرقم الفرعي: 99 — الرقم الأصلي: 2041</w:t>
        <w:br/>
      </w:r>
      <w:r>
        <w:rPr>
          <w:rtl w:val="1"/>
        </w:rPr>
        <w:t xml:space="preserve"> حدثنا أبو بكر بن أبي شيبة ثنا يزيد بن هارون ح وحدثنا محمد بن خالد بن خداش و محمد بن يحيى قالا:ثنا عبد الرحمن بن مهديّ ثنا حماد بن سلمة عن حماد عن إبراهيم عن الأسود عن عائشة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«رُفِعَ القلمُ عن ثَلاثَة:  </w:t>
      </w:r>
      <w:r>
        <w:rPr>
          <w:color w:val="FF0000"/>
          <w:rtl w:val="1"/>
        </w:rPr>
        <w:t xml:space="preserve">عن النَّائمِ حتّى يَستَيقِظ،  </w:t>
      </w:r>
      <w:r>
        <w:rPr>
          <w:color w:val="FF0000"/>
          <w:rtl w:val="1"/>
        </w:rPr>
        <w:t xml:space="preserve">وعن الصَّغيرِ حتّى يَكبَر،  </w:t>
      </w:r>
      <w:r>
        <w:rPr>
          <w:color w:val="000000"/>
          <w:rtl w:val="1"/>
        </w:rPr>
        <w:t xml:space="preserve">وعن المَجنُونِ حتى يَعقِل، أَو يُفيق». </w:t>
      </w:r>
      <w:r>
        <w:rPr>
          <w:color w:val="000000"/>
          <w:rtl w:val="1"/>
        </w:rPr>
        <w:t xml:space="preserve">قال أبو بكرٍ في حديثِه: «وعن المُبتَلى حتى يَبرَأ».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من لا يقع منه الطلاق (كالمجنون والمعتوه والصغير والمكره) - الطلاق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