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ما يكون حرزاً وما لا يكون-كتاب قطع السارق-سنن النسائي — رقم الحديث: 4889 — الرقم الفرعي: 99 — الرقم الأصلي: 4889</w:t>
        <w:br/>
      </w:r>
      <w:r>
        <w:rPr>
          <w:rtl w:val="1"/>
        </w:rPr>
        <w:t xml:space="preserve"> أخبرنا عثمان بن عبد الله قال:حدثني الحسن بن حماد قال:حدثنا عمرو بن هاشم الجنبيّ أبو مالك عن عبيدالله بن عمر عن نافع عن ابن عمر رضي الله عنهما</w:t>
        <w:br/>
      </w:r>
      <w:r>
        <w:rPr>
          <w:color w:val="FF0000"/>
          <w:rtl w:val="1"/>
        </w:rPr>
        <w:t xml:space="preserve">أنَّ امرأةً كانت تَستَعيرُ الحُليَّ للنّاس، ثم تُمسِكُه،  </w:t>
      </w:r>
      <w:r>
        <w:rPr>
          <w:color w:val="FF0000"/>
          <w:rtl w:val="1"/>
        </w:rPr>
        <w:t xml:space="preserve">فقالَ رسولُ الله ﷺ: «لتَتُبْ هذه المرأةُ إلى اللهِ ورسولِه، وتَرُدَّ ما تأخذُ على القوم»  </w:t>
      </w:r>
      <w:r>
        <w:rPr>
          <w:color w:val="000000"/>
          <w:rtl w:val="1"/>
        </w:rPr>
        <w:t xml:space="preserve">ثم قال رسولُ الله ﷺ: «قم يا بلالُ، فخُذْ بيَدِها فاقطَعْها».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ضمان التعدي والغصب - الضمان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