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قتل الأسير بالنبل-كتاب الجهاد-سنن أبي داود — رقم الحديث: 2687 — الرقم الفرعي: 99 — الرقم الأصلي: 2687</w:t>
        <w:br/>
      </w:r>
      <w:r>
        <w:rPr>
          <w:rtl w:val="1"/>
        </w:rPr>
        <w:t xml:space="preserve"> حدثنا سعيد بن منصور قال:ثنا عبد الله بن وهب قال:أخبرني عمرو بن الحارث عن بكير بن عبد الله بن الأشجّ عن ابن تِعْلِي</w:t>
        <w:br/>
      </w:r>
      <w:r>
        <w:rPr>
          <w:color w:val="000000"/>
          <w:rtl w:val="1"/>
        </w:rPr>
        <w:t xml:space="preserve">قال: غَزَونا مع عبد الرحمن بن خالدِ بن الوليد، فأتي بأربعةِ أعْلاجٍ من العدوِّ، فأمر بهم فقُتِلُوا صَبْراً. </w:t>
      </w:r>
      <w:r>
        <w:rPr>
          <w:color w:val="000000"/>
          <w:rtl w:val="1"/>
        </w:rPr>
        <w:t xml:space="preserve">قال أبو داود: قال لنا غيرُ سعيدٍ عن ابنِ وهْبٍ في هذا الحديث، قال: بالنَّبْل صبْراً –  </w:t>
      </w:r>
      <w:r>
        <w:rPr>
          <w:color w:val="000000"/>
          <w:rtl w:val="1"/>
        </w:rPr>
        <w:t xml:space="preserve">فبلغ ذلك أبا أيوبَ الأنصاريَّ، فقال:  </w:t>
      </w:r>
      <w:r>
        <w:rPr>
          <w:color w:val="FF0000"/>
          <w:rtl w:val="1"/>
        </w:rPr>
        <w:t xml:space="preserve">سمعتُ رسولَ الله ﷺ ينهَى عن قتْلِ الصبْر،  </w:t>
      </w:r>
      <w:r>
        <w:rPr>
          <w:color w:val="000000"/>
          <w:rtl w:val="1"/>
        </w:rPr>
        <w:t xml:space="preserve">فوالذي نفسِي بيده لو كانتْ دجاجةٌ ما صَبَرْتُها، فبلغَ ذلك عبدَ الرحمن بن خالدِ بن الوليد فأعتقَ أربعَ رِقابٍ. </w:t>
      </w:r>
    </w:p>
    <w:p>
      <w:pPr>
        <w:bidi w:val="1"/>
        <w:jc w:val="start"/>
      </w:pPr>
      <w:r>
        <w:rPr>
          <w:rtl w:val="1"/>
        </w:rPr>
        <w:t>درجة الحديث: المرفوع منه صحيح لغيره، وإسناده ضعيف</w:t>
      </w:r>
    </w:p>
    <w:p>
      <w:pPr>
        <w:bidi w:val="1"/>
        <w:jc w:val="start"/>
      </w:pPr>
      <w:r>
        <w:rPr>
          <w:rtl w:val="1"/>
        </w:rPr>
        <w:t>الشرح: الدلالة: الكفارات - أساليب التكافل الاجتماعي ومؤسساته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كفارات السيئات - السيئات</w:t>
      </w:r>
    </w:p>
    <w:p>
      <w:pPr>
        <w:bidi w:val="1"/>
        <w:jc w:val="start"/>
      </w:pPr>
      <w:r>
        <w:rPr>
          <w:rtl w:val="1"/>
        </w:rPr>
        <w:t>الشرح: الدلالة: عتق العبيد والمملوكين. - فضل الإحسان إلى الخدم والمملوكين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آداب استخدام الأسلحة وحملها - الأسلحة واللوازم والتجهيزات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