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الطلاق على الهزل-تفريع أبواب الطلاق-سنن أبي داود — رقم الحديث: 2194 — الرقم الفرعي: 99 — الرقم الأصلي: 2194</w:t>
        <w:br/>
      </w:r>
      <w:r>
        <w:rPr>
          <w:rtl w:val="1"/>
        </w:rPr>
        <w:t xml:space="preserve"> حدثنا القعنَبيّ ثنا عبد العزيز ملاحظة يعني ابن محمد عن عبد الرحمن بن حبيب عن عطاء بن أبي رباح عن ابن ماهك عن أبي هريرة أنّ رسول الله صلى الله عليه وسلم</w:t>
        <w:br/>
      </w:r>
      <w:r>
        <w:rPr>
          <w:color w:val="000000"/>
          <w:rtl w:val="1"/>
        </w:rPr>
        <w:t xml:space="preserve">قال:  </w:t>
      </w:r>
      <w:r>
        <w:rPr>
          <w:color w:val="FF0000"/>
          <w:rtl w:val="1"/>
        </w:rPr>
        <w:t xml:space="preserve">«ثلاث جَدُّهنَّ جَدٌّ وهَزْلُهُنَّ جَدٌّ: النِّكَاحُ، والطَلاقُ، والرَّجْعَة». </w:t>
      </w:r>
    </w:p>
    <w:p>
      <w:pPr>
        <w:bidi w:val="1"/>
        <w:jc w:val="start"/>
      </w:pPr>
      <w:r>
        <w:rPr>
          <w:rtl w:val="1"/>
        </w:rPr>
        <w:t>درجة الحديث: حسن لغيره</w:t>
      </w:r>
    </w:p>
    <w:p>
      <w:pPr>
        <w:bidi w:val="1"/>
        <w:jc w:val="start"/>
      </w:pPr>
      <w:r>
        <w:rPr>
          <w:rtl w:val="1"/>
        </w:rPr>
        <w:t>الشرح: الدلالة: الألفاظ التي يتم بها العقد - صيغة العقد</w:t>
      </w:r>
    </w:p>
    <w:p>
      <w:pPr>
        <w:bidi w:val="1"/>
        <w:jc w:val="start"/>
      </w:pPr>
      <w:r>
        <w:rPr>
          <w:rtl w:val="1"/>
        </w:rPr>
        <w:t>الشرح: الدلالة: مشروعية الرجعة وعدم قصد الإضرار - الطلاق الرجعي والطلاق البائن</w:t>
      </w:r>
    </w:p>
    <w:p>
      <w:pPr>
        <w:bidi w:val="1"/>
        <w:jc w:val="start"/>
      </w:pPr>
      <w:r>
        <w:rPr>
          <w:rtl w:val="1"/>
        </w:rPr>
        <w:t>الشرح: الدلالة: التربية بالموعظة (التوجيه والإرشاد)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