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7384 — الرقم الفرعي: 99 — الرقم الأصلي: 7384 — ج: 2 — ص: 248</w:t>
        <w:br/>
      </w:r>
      <w:r>
        <w:rPr>
          <w:rtl w:val="1"/>
        </w:rPr>
        <w:t xml:space="preserve"> حدثنا سفيان عن عبد الملك بن عمير عن أبي الأوْبَر عن أبي هريرة</w:t>
        <w:br/>
      </w:r>
      <w:r>
        <w:rPr>
          <w:color w:val="FF0000"/>
          <w:rtl w:val="1"/>
        </w:rPr>
        <w:t xml:space="preserve">كان رسولُ الله ﷺ يصلِّي قائمًا وقاعِدًا،  </w:t>
      </w:r>
      <w:r>
        <w:rPr>
          <w:color w:val="000000"/>
          <w:rtl w:val="1"/>
        </w:rPr>
        <w:t xml:space="preserve">وحافِيًا ومُنتَعِلًا.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النافلة قاعدًا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