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78 — الرقم الفرعي: 99 — الرقم الأصلي: 78 — ج: 1 — ص: 13</w:t>
        <w:br/>
      </w:r>
      <w:r>
        <w:rPr>
          <w:rtl w:val="1"/>
        </w:rPr>
        <w:t xml:space="preserve"> حدثنا يحيى بن حمّاد قال:حدثنا أبو عَوانة عن عاصم بن كليب قال:حدثني شيخ من قريش من بني تيم قال:حدثني فلان و فلان ملاحظة فعدّ ستّة أو سبعة، كلّهم من قريش ،فيهم عبد الله بن الزبير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بينا نحن جلوسٌ عند عمر، إذ دخل عليٌّ والعباسُ، قد ارتفعت أصواتهما،  </w:t>
      </w:r>
      <w:r>
        <w:rPr>
          <w:color w:val="000000"/>
          <w:rtl w:val="1"/>
        </w:rPr>
        <w:t xml:space="preserve">فقال عمر: مَه يا عبّاس، قد علمتُ ما تقول، تقول: ابنُ أخي ولي شَطرُ المال،  </w:t>
      </w:r>
      <w:r>
        <w:rPr>
          <w:color w:val="000000"/>
          <w:rtl w:val="1"/>
        </w:rPr>
        <w:t xml:space="preserve">وقد علمت ما تقول يا عليّ، تقول: ابنتُه تحتي ولها شَطْرُ المال،  </w:t>
      </w:r>
      <w:r>
        <w:rPr>
          <w:color w:val="000000"/>
          <w:rtl w:val="1"/>
        </w:rPr>
        <w:t xml:space="preserve">وهذا ما كان في يَدَي رسول الله ﷺ، فقد رأينا كيف كان يصنع فيه،  </w:t>
      </w:r>
      <w:r>
        <w:rPr>
          <w:color w:val="000000"/>
          <w:rtl w:val="1"/>
        </w:rPr>
        <w:t xml:space="preserve">فوَلِيه أبو بكر من بعده، فعَمِل فيه بعَمَل رسول الله ﷺ،  </w:t>
      </w:r>
      <w:r>
        <w:rPr>
          <w:color w:val="000000"/>
          <w:rtl w:val="1"/>
        </w:rPr>
        <w:t xml:space="preserve">ثم وَلِيتُه من بعد أبي بكر، فأحلِفُ بالله لأَجْهَدَنَّ أنْ أعمَلَ فيه بعملِ رسول الله ﷺ وعملِ أبي بكر.  </w:t>
      </w:r>
      <w:r>
        <w:rPr>
          <w:color w:val="FF0000"/>
          <w:rtl w:val="1"/>
        </w:rPr>
        <w:t xml:space="preserve">ثم قال: حدَّثني أبو بكر - وحلفَ بالله إنَّه لَصادِق - أنّه سمع النبيَّ ﷺ يقول: «إنَّ النبيَّ لا يُورَث، وإنَّما ميراثُه في فقراءِ المسلمين والمساكين»،  </w:t>
      </w:r>
      <w:r>
        <w:rPr>
          <w:color w:val="000000"/>
          <w:rtl w:val="1"/>
        </w:rPr>
        <w:t xml:space="preserve">وحدَّثني أبو بكر - وحلف بالله إنَّه صادق - أنَّ النبيَّ ﷺ قال: «إنَّ النبيَّ لا يموت حتَّى يؤمَّه بعضُ أُمَّتِه».  </w:t>
      </w:r>
      <w:r>
        <w:rPr>
          <w:color w:val="000000"/>
          <w:rtl w:val="1"/>
        </w:rPr>
        <w:t xml:space="preserve">وهذا ما كان في يَدَي رسول الله ﷺ فقد رأينا كيف كان يَصنَعُ فيه،  </w:t>
      </w:r>
      <w:r>
        <w:rPr>
          <w:color w:val="000000"/>
          <w:rtl w:val="1"/>
        </w:rPr>
        <w:t xml:space="preserve">فإن شئتُما أعطيتُكما لِتَعملا فيه بعمَلِ رسول الله ﷺ وعَمَلِ أبي بكر، حتَّى أدفَعَه إليكما،  </w:t>
      </w:r>
      <w:r>
        <w:rPr>
          <w:color w:val="000000"/>
          <w:rtl w:val="1"/>
        </w:rPr>
        <w:t xml:space="preserve">قال: فخَلَوَا ثم جاءا، فقال العباس: ادفعه إلى عليٍّ فإنِّي قد طِبتُ نفسًا به له.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لا يورث ﷺ - خصوصيات النبي ﷺ في أمور أخرى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