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أزواج النبيّ صلى الله عليه وسلم-كتاب المناقب-سنن الترمذي — رقم الحديث: 3891 — الرقم الفرعي: 99 — الرقم الأصلي: 3890</w:t>
        <w:br/>
      </w:r>
      <w:r>
        <w:rPr>
          <w:rtl w:val="1"/>
        </w:rPr>
        <w:t xml:space="preserve"> حدثنا العبّاس العنبريّ حدثنا يحيى بن كثير العنبريّ أبو غسان حدثنا مسلم بن جعفر ملاحظة وكان ثقة عن الحكم بن أبان عن عكرمة</w:t>
        <w:br/>
      </w:r>
      <w:r>
        <w:rPr>
          <w:color w:val="FF0000"/>
          <w:rtl w:val="1"/>
        </w:rPr>
        <w:t xml:space="preserve">قال: قيلَ لابنِ عبّاسٍ بعدَ صَلاةِ الصُّبحِ: </w:t>
      </w:r>
      <w:r>
        <w:rPr>
          <w:color w:val="000000"/>
          <w:rtl w:val="1"/>
        </w:rPr>
        <w:t xml:space="preserve">ماتتْ فُلانةُ - لِبَعضِ أَزواجِ النّبيِّ صلى الله عليه وسلم - فسَجَد، فقيلَ له: أَتسجُدُ هذه السَّاعةَ؟ </w:t>
      </w:r>
      <w:r>
        <w:rPr>
          <w:color w:val="000000"/>
          <w:rtl w:val="1"/>
        </w:rPr>
        <w:t xml:space="preserve">فقال: أليسَ قد قالَ رَسولُ الله »: «إذا رَأيتُم آيةً فاسجُدُوا»، </w:t>
      </w:r>
      <w:r>
        <w:rPr>
          <w:color w:val="000000"/>
          <w:rtl w:val="1"/>
        </w:rPr>
        <w:t xml:space="preserve">فأيُّ آيةٍ أَعظمُ مِن ذَهابِ أَزواجِ النّبيِّ ﷺ.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