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إذا علم الحاكم صدق الشاهد الواحد،يجوز له أن يحكم به-كتاب الأقضية-سنن أبي داود — رقم الحديث: 3607 — الرقم الفرعي: 99 — الرقم الأصلي: 3607</w:t>
        <w:br/>
      </w:r>
      <w:r>
        <w:rPr>
          <w:rtl w:val="1"/>
        </w:rPr>
        <w:t xml:space="preserve"> حدثنا محمد بن يحيى بن فارس أنّ الحكم بن نافع حدثهم أخبرنا شعيب عن الزهريّ عن عمارة بن خزيمة أنّ عمّه حدثه ملاحظة وهو من أصحاب النبيّ صلى الله عليه وسلم</w:t>
        <w:br/>
      </w:r>
      <w:r>
        <w:rPr>
          <w:color w:val="FF0000"/>
          <w:rtl w:val="1"/>
        </w:rPr>
        <w:t xml:space="preserve">أن النبيَّ ﷺ ابتاعَ فرسًا من أعرابي، فاستتبعه النبيُّ ﷺ ليقضِيَه ثَمَنَ فرسه،  </w:t>
      </w:r>
      <w:r>
        <w:rPr>
          <w:color w:val="FF0000"/>
          <w:rtl w:val="1"/>
        </w:rPr>
        <w:t xml:space="preserve">فأسرعَ النبي ﷺ المَشيَ وأبطأ الأعرابيُّ،  </w:t>
      </w:r>
      <w:r>
        <w:rPr>
          <w:color w:val="FF0000"/>
          <w:rtl w:val="1"/>
        </w:rPr>
        <w:t xml:space="preserve">فطَفِقَ رجالٌ يعترِضُون الأعرابىَّ فيساومونه بالفرسِ، ولا يشعرون أن النبيَّ ﷺ ابتاعَه،  </w:t>
      </w:r>
      <w:r>
        <w:rPr>
          <w:color w:val="FF0000"/>
          <w:rtl w:val="1"/>
        </w:rPr>
        <w:t xml:space="preserve">فنادى الأعرابيُّ رسول الله ﷺ، فقال إن كنت مبتاعًا هذا الفرسَ وإلا بِعتُه،  </w:t>
      </w:r>
      <w:r>
        <w:rPr>
          <w:color w:val="FF0000"/>
          <w:rtl w:val="1"/>
        </w:rPr>
        <w:t xml:space="preserve">فقام النبي ﷺ حين سمع نداءَ الأعرابيِّ فقال: «أو ليسَ قد ابْتَعْتُه منك؟»  </w:t>
      </w:r>
      <w:r>
        <w:rPr>
          <w:color w:val="FF0000"/>
          <w:rtl w:val="1"/>
        </w:rPr>
        <w:t xml:space="preserve">فقال الأعرابيُّ: لا، والله ما بِعتُكَهُ،  </w:t>
      </w:r>
      <w:r>
        <w:rPr>
          <w:color w:val="FF0000"/>
          <w:rtl w:val="1"/>
        </w:rPr>
        <w:t xml:space="preserve">فقال النبيَّ ﷺ: «بلى قد ابتعتُه منك»،  </w:t>
      </w:r>
      <w:r>
        <w:rPr>
          <w:color w:val="FF0000"/>
          <w:rtl w:val="1"/>
        </w:rPr>
        <w:t xml:space="preserve">فطفِقَ الأعرابيُّ يقول: هَلمَّ شهيدًا،  </w:t>
      </w:r>
      <w:r>
        <w:rPr>
          <w:color w:val="FF0000"/>
          <w:rtl w:val="1"/>
        </w:rPr>
        <w:t xml:space="preserve">فقال خزيمةُ بن ثابت: أنا أشهدُ أنك قد بايَعْتَه،  </w:t>
      </w:r>
      <w:r>
        <w:rPr>
          <w:color w:val="FF0000"/>
          <w:rtl w:val="1"/>
        </w:rPr>
        <w:t xml:space="preserve">فأقبل النبيُّ ﷺ على خزيمة، فقال: «بم تشهد؟» فقال: بتَصديقِكَ يا رسول الله،  </w:t>
      </w:r>
      <w:r>
        <w:rPr>
          <w:color w:val="FF0000"/>
          <w:rtl w:val="1"/>
        </w:rPr>
        <w:t xml:space="preserve">فجعل رسول الله ﷺ شهادةَ خُزيمة بشهادةِ رجُليَن. </w:t>
      </w:r>
    </w:p>
    <w:p>
      <w:pPr>
        <w:bidi w:val="1"/>
        <w:jc w:val="start"/>
      </w:pPr>
      <w:r>
        <w:rPr>
          <w:rtl w:val="1"/>
        </w:rPr>
        <w:t>درجة الحديث: صحيح</w:t>
      </w:r>
    </w:p>
    <w:p>
      <w:pPr>
        <w:bidi w:val="1"/>
        <w:jc w:val="start"/>
      </w:pPr>
      <w:r>
        <w:rPr>
          <w:rtl w:val="1"/>
        </w:rPr>
        <w:t>الشرح: الدلالة: ما ورد في فضل الصحبة والصحابة بعامة</w:t>
      </w:r>
    </w:p>
    <w:p>
      <w:pPr>
        <w:bidi w:val="1"/>
        <w:jc w:val="start"/>
      </w:pPr>
      <w:r>
        <w:rPr>
          <w:rtl w:val="1"/>
        </w:rPr>
        <w:t>الشرح: الدلالة: الصدق - القيم والأخلاق المحمودة</w:t>
      </w:r>
    </w:p>
    <w:p>
      <w:pPr>
        <w:bidi w:val="1"/>
        <w:jc w:val="start"/>
      </w:pPr>
      <w:r>
        <w:rPr>
          <w:rtl w:val="1"/>
        </w:rPr>
        <w:t>الشرح: الدلالة: الكذب - القيم والأخلاق المذمومة</w:t>
      </w:r>
    </w:p>
    <w:p>
      <w:pPr>
        <w:bidi w:val="1"/>
        <w:jc w:val="start"/>
      </w:pPr>
      <w:r>
        <w:rPr>
          <w:rtl w:val="1"/>
        </w:rPr>
        <w:t>الشرح: الدلالة: الخيانة والغدر - القيم والأخلاق المذمومة</w:t>
      </w:r>
    </w:p>
    <w:p>
      <w:pPr>
        <w:bidi w:val="1"/>
        <w:jc w:val="start"/>
      </w:pPr>
      <w:r>
        <w:rPr>
          <w:rtl w:val="1"/>
        </w:rPr>
        <w:t>الشرح: الدلالة: الطمع والجشع. - القيم والأخلاق المذمومة</w:t>
      </w:r>
    </w:p>
    <w:p>
      <w:pPr>
        <w:bidi w:val="1"/>
        <w:jc w:val="start"/>
      </w:pPr>
      <w:r>
        <w:rPr>
          <w:rtl w:val="1"/>
        </w:rPr>
        <w:t>الشرح: الدلالة: آداب المعاملة من ( بيع وشراء) - الآداب الاجتماعية</w:t>
      </w:r>
    </w:p>
    <w:p>
      <w:pPr>
        <w:bidi w:val="1"/>
        <w:jc w:val="start"/>
      </w:pPr>
      <w:r>
        <w:rPr>
          <w:rtl w:val="1"/>
        </w:rPr>
        <w:t>الشرح: الدلالة: مشروعية الشهادة - الشهادة</w:t>
      </w:r>
    </w:p>
    <w:p>
      <w:pPr>
        <w:bidi w:val="1"/>
        <w:jc w:val="start"/>
      </w:pPr>
      <w:r>
        <w:rPr>
          <w:rtl w:val="1"/>
        </w:rPr>
        <w:t>الشرح: الدلالة: أداء الشهادة في الأموال والأبدان - الشهادة</w:t>
      </w:r>
    </w:p>
    <w:p>
      <w:pPr>
        <w:bidi w:val="1"/>
        <w:jc w:val="start"/>
      </w:pPr>
      <w:r>
        <w:rPr>
          <w:rtl w:val="1"/>
        </w:rPr>
        <w:t>الشرح: الدلالة: خصوصيات بعض الصحابة. - ما ورد في فضل الصحبة والصحابة بعامة</w:t>
      </w:r>
    </w:p>
    <w:p>
      <w:pPr>
        <w:bidi w:val="1"/>
        <w:jc w:val="start"/>
      </w:pPr>
      <w:r>
        <w:rPr>
          <w:rtl w:val="1"/>
        </w:rPr>
        <w:t>الشرح: الدلالة: الأمانة والصدق - الأخلاق والقيم التجارية</w:t>
      </w:r>
    </w:p>
    <w:p>
      <w:pPr>
        <w:bidi w:val="1"/>
        <w:jc w:val="start"/>
      </w:pPr>
      <w:r>
        <w:rPr>
          <w:rtl w:val="1"/>
        </w:rPr>
        <w:t>الشرح: الدلالة: عدم البيع على بيع الغير - الأخلاق والقيم التجارية</w:t>
      </w:r>
    </w:p>
    <w:p>
      <w:pPr>
        <w:bidi w:val="1"/>
        <w:jc w:val="start"/>
      </w:pPr>
      <w:r>
        <w:rPr>
          <w:rtl w:val="1"/>
        </w:rPr>
        <w:t>الشرح: الدلالة: تزكية الشهود - الشاهد</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العدالة - شروط الشاهد</w:t>
      </w:r>
    </w:p>
    <w:p>
      <w:pPr>
        <w:bidi w:val="1"/>
        <w:jc w:val="start"/>
      </w:pPr>
      <w:r>
        <w:rPr>
          <w:rtl w:val="1"/>
        </w:rPr>
        <w:t>الشرح: الدلالة: قيمة صدق النبيّ ﷺ وتصديقه - قيم الصدق</w:t>
      </w:r>
    </w:p>
    <w:p>
      <w:pPr>
        <w:bidi w:val="1"/>
        <w:jc w:val="start"/>
      </w:pPr>
      <w:r>
        <w:rPr>
          <w:rtl w:val="1"/>
        </w:rPr>
        <w:t>الشرح: الدلالة: صدقه ﷺ في التعاملات المالية - صدق النبي 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