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إباحة أكل الثوم،وأنه ينبغي لمن أراد خطاب الكبار تركه،وكذا ما في معناه-كتاب الأشربة-صحيح مسلم — رقم الحديث: 2053 — الرقم الفرعي: 1 — الرقم الأصلي: 2053</w:t>
        <w:br/>
      </w:r>
      <w:r>
        <w:rPr>
          <w:rtl w:val="1"/>
        </w:rPr>
        <w:t xml:space="preserve"> حدثنا محمد بن المثنى و ابن بشار ملاحظة واللفظ لابن المثنى قالا:حدثنا محمد بن جعفر حدثنا شعبة عن سِمَاك بن حرب عن جابر بن سَمُرَة عن أبي أيوب الأنصاريّ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كان رسولُ الله ﷺ إذا أُتيَ بطعامٍ، أَكلَ منه وبعث بفَضلِه إليَّ،  </w:t>
      </w:r>
      <w:r>
        <w:rPr>
          <w:color w:val="FF0000"/>
          <w:rtl w:val="1"/>
        </w:rPr>
        <w:t xml:space="preserve">وإنَّه بعث إليَّ يومًا بفَضلةٍ لم يأكُل منها، لأنّ فيها ثُومًا،  </w:t>
      </w:r>
      <w:r>
        <w:rPr>
          <w:color w:val="FF0000"/>
          <w:rtl w:val="1"/>
        </w:rPr>
        <w:t xml:space="preserve">فسألتُه: أحرامٌ هو؟ قال: «لا، ولكنّي أكرهُه مِن أَجلِ ريحه»،  </w:t>
      </w:r>
      <w:r>
        <w:rPr>
          <w:color w:val="000000"/>
          <w:rtl w:val="1"/>
        </w:rPr>
        <w:t xml:space="preserve">قال: فإنّي أَكره ما كرهتَ. </w:t>
      </w:r>
    </w:p>
    <w:p>
      <w:pPr>
        <w:bidi w:val="1"/>
        <w:jc w:val="start"/>
      </w:pPr>
      <w:r>
        <w:rPr>
          <w:rtl w:val="1"/>
        </w:rPr>
        <w:t>الشرح: الدلالة: آداب الطعام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 xml:space="preserve">الشرح: الدلالة: كراهته ﷺ أكل الثوم والبصل - طعامه ﷺ </w:t>
      </w:r>
    </w:p>
    <w:p>
      <w:pPr>
        <w:bidi w:val="1"/>
        <w:jc w:val="start"/>
      </w:pPr>
      <w:r>
        <w:rPr>
          <w:rtl w:val="1"/>
        </w:rPr>
        <w:t>الشرح: الدلالة: البصل والثوم - الخضروات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