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14547 — الرقم الفرعي: 99 — الرقم الأصلي: 14547</w:t>
        <w:br/>
      </w:r>
      <w:r>
        <w:rPr>
          <w:rtl w:val="1"/>
        </w:rPr>
        <w:t xml:space="preserve"> حدثنا عبد الله حدثني أبي ثنا شاذان ثنا أبو بكر بن عياش عن الأعمش عن أبي سفيان عن جابر قال:قال رسول الله صلى الله عليه وسلم</w:t>
        <w:br/>
      </w:r>
      <w:r>
        <w:rPr>
          <w:color w:val="FF0000"/>
          <w:rtl w:val="1"/>
        </w:rPr>
        <w:t xml:space="preserve">«إذا رأى ما فُسِحَ له في قَبْرِه، يقول: دَعُوني أُبشِّرْ أَهلي، فيُقالُ له: اسكُن».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فسح قبره - تاسعًا: نعيم القبر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