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في الرحال في المطر-كتاب صلاة المسافرين وقصرها-صحيح مسلم — رقم الحديث: 698 — الرقم الفرعي: 99 — الرقم الأصلي: 698</w:t>
        <w:br/>
      </w:r>
      <w:r>
        <w:rPr>
          <w:rtl w:val="1"/>
        </w:rPr>
        <w:t xml:space="preserve"> حدثنا يحيى بن يحيى أخبرنا أبو خَيثمة عن أبي الزبير عن جابر ح وحدثنا أحمد بن يونس قال:حدثنا زهير حدثنا أبو الزبير عن جابر</w:t>
        <w:br/>
      </w:r>
      <w:r>
        <w:rPr>
          <w:color w:val="FF0000"/>
          <w:rtl w:val="1"/>
        </w:rPr>
        <w:t xml:space="preserve">قال: خرَجْنا مع رَسولِ الله ﷺ في سَفَرٍ، فمُطِرْنا،  </w:t>
      </w:r>
      <w:r>
        <w:rPr>
          <w:color w:val="FF0000"/>
          <w:rtl w:val="1"/>
        </w:rPr>
        <w:t xml:space="preserve">فقال: «ليُصَلِّ مَن شاءَ مِنكُم في رَحْلِه».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قول المؤذن: صلوا في رحالكم - ألفاظ الأذان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