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4505 — الرقم الفرعي: 99 — الرقم الأصلي: 4505</w:t>
        <w:br/>
      </w:r>
      <w:r>
        <w:rPr>
          <w:rtl w:val="1"/>
        </w:rPr>
        <w:t xml:space="preserve"> حدثني إسحاق أخبرنا رَوح حدثنا زكرياء بن إسحاق حدثنا عمرو بن دينار عن عطاءٍ:</w:t>
        <w:br/>
      </w:r>
      <w:r>
        <w:rPr>
          <w:color w:val="000000"/>
          <w:rtl w:val="1"/>
        </w:rPr>
        <w:t xml:space="preserve">سَمِعَ ابنَ عبَّاسٍ يَقرَأُ:﴿وَعَلَى الَّذِينَ يُطَوَّقُونَهُ فِدْيَةٌ طَعَامُ مِسْكِين﴾،  </w:t>
      </w:r>
      <w:r>
        <w:rPr>
          <w:color w:val="000000"/>
          <w:rtl w:val="1"/>
        </w:rPr>
        <w:t xml:space="preserve">قال ابنُ عبَّاسٍ: ليستْ بمَنسُوخةٍ،  </w:t>
      </w:r>
      <w:r>
        <w:rPr>
          <w:color w:val="000000"/>
          <w:rtl w:val="1"/>
        </w:rPr>
        <w:t xml:space="preserve">هو الشيخُ الكبيرُ، والمرأةُ الكبيرةُ، لا يَستَطِيعانِ أنْ يصوما،  </w:t>
      </w:r>
      <w:r>
        <w:rPr>
          <w:color w:val="FF0000"/>
          <w:rtl w:val="1"/>
        </w:rPr>
        <w:t xml:space="preserve">فلْيُطعِمانِ مكان كلِّ يومٍ مِسْكينًا.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