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3623 — الرقم الفرعي: 99 — الرقم الأصلي: 3623</w:t>
        <w:br/>
      </w:r>
      <w:r>
        <w:rPr>
          <w:rtl w:val="1"/>
        </w:rPr>
        <w:t xml:space="preserve"> حدثنا أبو نُعيم حدثنا زكرياء عن فِراس عن عامرالشعبي عن مسروق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أقبَلَتْ فاطمةُ تَمْشي كأنَّ مِشْيَتَها مَشْيُ النبيِّ ﷺ،  </w:t>
      </w:r>
      <w:r>
        <w:rPr>
          <w:color w:val="FF0000"/>
          <w:rtl w:val="1"/>
        </w:rPr>
        <w:t xml:space="preserve">فقال النبيُّ ﷺ: «مَرْحَبًا بابنَتي».  </w:t>
      </w:r>
      <w:r>
        <w:rPr>
          <w:color w:val="FF0000"/>
          <w:rtl w:val="1"/>
        </w:rPr>
        <w:t xml:space="preserve">ثمَّ أجْلَسَها عن يَمينِه - أو: عن شِماله -  </w:t>
      </w:r>
      <w:r>
        <w:rPr>
          <w:color w:val="FF0000"/>
          <w:rtl w:val="1"/>
        </w:rPr>
        <w:t xml:space="preserve">ثمَّ أسَرَّ إليها حديثًا فبَكَتْ،  </w:t>
      </w:r>
      <w:r>
        <w:rPr>
          <w:color w:val="FF0000"/>
          <w:rtl w:val="1"/>
        </w:rPr>
        <w:t xml:space="preserve">فقلتُ لها: لِمَ تَبْكِينَ؟  </w:t>
      </w:r>
      <w:r>
        <w:rPr>
          <w:color w:val="FF0000"/>
          <w:rtl w:val="1"/>
        </w:rPr>
        <w:t xml:space="preserve">ثمَّ أسَرَّ إليها حديثًا فضَحِكَتْ،  </w:t>
      </w:r>
      <w:r>
        <w:rPr>
          <w:color w:val="FF0000"/>
          <w:rtl w:val="1"/>
        </w:rPr>
        <w:t xml:space="preserve">فقلتُ: ما رأيتُ كاليومِ فَرَحًا أقرَبَ من حُزْنٍ!  </w:t>
      </w:r>
      <w:r>
        <w:rPr>
          <w:color w:val="FF0000"/>
          <w:rtl w:val="1"/>
        </w:rPr>
        <w:t xml:space="preserve">فسألتُها عمَّا قال،  </w:t>
      </w:r>
      <w:r>
        <w:rPr>
          <w:color w:val="FF0000"/>
          <w:rtl w:val="1"/>
        </w:rPr>
        <w:t xml:space="preserve">فقالت: ما كنتُ لأُفْشِيَ سِرَّ رسولِ الله ﷺ،  </w:t>
      </w:r>
      <w:r>
        <w:rPr>
          <w:color w:val="FF0000"/>
          <w:rtl w:val="1"/>
        </w:rPr>
        <w:t xml:space="preserve">حتَّى قُبِضَ النبيُّ ﷺ فسألتُها، 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آداب الأسرة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معارضة القرآن - إعجاز القرآن</w:t>
      </w:r>
    </w:p>
    <w:p>
      <w:pPr>
        <w:bidi w:val="1"/>
        <w:jc w:val="start"/>
      </w:pPr>
      <w:r>
        <w:rPr>
          <w:rtl w:val="1"/>
        </w:rPr>
        <w:t>الشرح: الدلالة: قيمة الحنوُّ على الأبناء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لآل بيته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