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يُعطى الجزّار من الهدي شيئاً-كتاب الحجّ-صحيح البخاري — رقم الحديث: 1716 — الرقم الفرعي: 99 — الرقم الأصلي: 1716</w:t>
        <w:br/>
      </w:r>
      <w:r>
        <w:rPr>
          <w:rtl w:val="1"/>
        </w:rPr>
        <w:t xml:space="preserve"> حدثنا محمد بن كثير أخبرنا سفيان قال:أخبرني ابن أبي نُجيح عن مجاهد عن عبد الرحمن بن أبي ليلى عن عليّ رضي الله عنه</w:t>
        <w:br/>
      </w:r>
      <w:r>
        <w:rPr>
          <w:color w:val="FF0000"/>
          <w:rtl w:val="1"/>
        </w:rPr>
        <w:t xml:space="preserve">قال: بَعَثَني النبيُّ ﷺ فقُمْتُ على البُدْنِ، فأمَرَني فقَسَمْتُ لُحومَها، ثمَّ أمَرَني فقَسَمْتُ جِلالَها وجُلُودَها. </w:t>
      </w:r>
      <w:r>
        <w:rPr>
          <w:color w:val="FF0000"/>
          <w:rtl w:val="1"/>
        </w:rPr>
        <w:t xml:space="preserve">قال سفيانُ: وحدَّثني عبدُ الكَرِيمِ، عن مجاهدٍ، عن عبدِ الرَّحمنِ بنِ أبي ليلى، عن عليٍّ - رضي الله عنه –  </w:t>
      </w:r>
      <w:r>
        <w:rPr>
          <w:color w:val="FF0000"/>
          <w:rtl w:val="1"/>
        </w:rPr>
        <w:t xml:space="preserve">قال: أمَرَني النبيُّ ﷺ أنْ أقُومَ على البُدْنِ، ولا أُعْطِيَ عليها شيئاً في جِزارَتِها.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الأكل والتصدق من الهدي - الهدي</w:t>
      </w:r>
    </w:p>
    <w:p>
      <w:pPr>
        <w:bidi w:val="1"/>
        <w:jc w:val="start"/>
      </w:pPr>
      <w:r>
        <w:rPr>
          <w:rtl w:val="1"/>
        </w:rPr>
        <w:t>الشرح: الدلالة: إعطاء الأجر للذابح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