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طواف النساء مع الرجال-كتاب الحجّ-صحيح البخاري — رقم الحديث: 1618 — الرقم الفرعي: 99 — الرقم الأصلي: 1618</w:t>
        <w:br/>
      </w:r>
      <w:r>
        <w:rPr>
          <w:rtl w:val="1"/>
        </w:rPr>
        <w:t xml:space="preserve"> وقال عمرو بن عليّ حدثنا أبو عاصم قال ابن جريج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أخبرني عطاء إذْ مَنَعَ ابنُ هشامٍ النِّساءَ الطَّوافَ مع الرِّجال،  </w:t>
      </w:r>
      <w:r>
        <w:rPr>
          <w:color w:val="FF0000"/>
          <w:rtl w:val="1"/>
        </w:rPr>
        <w:t xml:space="preserve">قال: كيفَ يَمْنَعُهُنَّ وقد طافَ نِساءُ النبيِّ ﷺ مع الرِّجال؟!  </w:t>
      </w:r>
      <w:r>
        <w:rPr>
          <w:color w:val="FF0000"/>
          <w:rtl w:val="1"/>
        </w:rPr>
        <w:t xml:space="preserve">قلتُ: أبَعْدَ الحِجاب أو قبلُ؟ قال: إي لَعَمْري، لقد أدرَكْتُه بعدَ الحِجابِ،  </w:t>
      </w:r>
      <w:r>
        <w:rPr>
          <w:color w:val="FF0000"/>
          <w:rtl w:val="1"/>
        </w:rPr>
        <w:t xml:space="preserve">قلتُ: كيفَ يُخالِطْنَ الرِّجالَ؟ قال: لم يَكُنَّ يُخالِطْنَ، كانت عائشةُ، رضي الله عنها، تَطُوفُ حَجْرةً مِن الرِّجالِ لا تُخالطُهُم،  </w:t>
      </w:r>
      <w:r>
        <w:rPr>
          <w:color w:val="FF0000"/>
          <w:rtl w:val="1"/>
        </w:rPr>
        <w:t xml:space="preserve">فقالت امرأةٌ: انطَلِقي نَسْتَلِمْ يا أُمَّ المؤمنينَ. قالت: انطَلِقي عنكِ، وأبَتْ.  </w:t>
      </w:r>
      <w:r>
        <w:rPr>
          <w:color w:val="FF0000"/>
          <w:rtl w:val="1"/>
        </w:rPr>
        <w:t xml:space="preserve">يَخرُجْنَ مُتنَكِّراتٍ باللَّيلِ فيَطُفْنَ معَ الرِّجالِ،  </w:t>
      </w:r>
      <w:r>
        <w:rPr>
          <w:color w:val="FF0000"/>
          <w:rtl w:val="1"/>
        </w:rPr>
        <w:t xml:space="preserve">ولكنَّهُنَّ كُنَّ إذا دَخَلْنَ البيتَ قُمْنَ حين يَدخُلْنَ، وأُخرِجَ الرِّجالُ. </w:t>
      </w:r>
      <w:r>
        <w:rPr>
          <w:color w:val="000000"/>
          <w:rtl w:val="1"/>
        </w:rPr>
        <w:t xml:space="preserve">وكنتُ آتي عائشةَ أنا وعُبَيدُ بنُ عُمَيرٍ وهي مُجاوِرةٌ في جَوْفِ ثَبِيرٍ،  </w:t>
      </w:r>
      <w:r>
        <w:rPr>
          <w:color w:val="FF0000"/>
          <w:rtl w:val="1"/>
        </w:rPr>
        <w:t xml:space="preserve">قلتُ: وما حِجابُها؟ قال: هي في قُبّةٍ تُرْكيَّةٍ لها غِشاءٌ، وما بينَنا وبينَها غيرُ ذلكَ،  </w:t>
      </w:r>
      <w:r>
        <w:rPr>
          <w:color w:val="FF0000"/>
          <w:rtl w:val="1"/>
        </w:rPr>
        <w:t xml:space="preserve">ورأيتُ عليها دِرْعًا مُوَرَّدًا.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لباس المرأة المسلمة في الإحرام - لباس المرأة المسلمة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حياء النساء في الطواف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