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قام لجنازة يهوديّ-كتاب الجنائز-صحيح البخاري — رقم الحديث: 1312 — الرقم الفرعي: 99 — الرقم الأصلي: 1312</w:t>
        <w:br/>
      </w:r>
      <w:r>
        <w:rPr>
          <w:rtl w:val="1"/>
        </w:rPr>
        <w:t xml:space="preserve"> حدثنا آدم حدثنا شعبة حدثنا عمرو بن مرة قال:سمعت عبد الرحمن 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سَهْلُ بنُ حُنَيفٍ وقيسُ بنُ سعدٍ قاعدَينِ بالقادِسِيَّة، </w:t>
      </w:r>
      <w:r>
        <w:rPr>
          <w:color w:val="FF0000"/>
          <w:rtl w:val="1"/>
        </w:rPr>
        <w:t xml:space="preserve"> فمَرُّوا عليهما بجِنازَةٍ فقاما،  </w:t>
      </w:r>
      <w:r>
        <w:rPr>
          <w:color w:val="FF0000"/>
          <w:rtl w:val="1"/>
        </w:rPr>
        <w:t xml:space="preserve">فقيلَ لهما: إنَّها من أهلِ الأرضِ! - أي: من أهلِ الذِّمّةِ -  </w:t>
      </w:r>
      <w:r>
        <w:rPr>
          <w:color w:val="FF0000"/>
          <w:rtl w:val="1"/>
        </w:rPr>
        <w:t xml:space="preserve">فقالا: إنَّ النبيَّ ﷺ مَرَّتْ به جِنازَةٌ فقامَ،  </w:t>
      </w:r>
      <w:r>
        <w:rPr>
          <w:color w:val="FF0000"/>
          <w:rtl w:val="1"/>
        </w:rPr>
        <w:t xml:space="preserve">فقِيلَ له: إنَّها جِنازَةُ يهوديٍّ، فقال: «أليستْ نَفْسًا؟!». 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أهل الذمة - شروط المواطنة في الدولة الإسلامية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