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رفع الإمام يده في الاستسقاء-كتاب الصلاة-صحيح البخاري — رقم الحديث: 1031 — الرقم الفرعي: 99 — الرقم الأصلي: 1031</w:t>
        <w:br/>
      </w:r>
      <w:r>
        <w:rPr>
          <w:rtl w:val="1"/>
        </w:rPr>
        <w:t xml:space="preserve"> حدثنا محمد بن بشّار حدثنا يحيى و ابن أبي عديّ عن سعيد عن قتادة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النّبيُّ ﷺ لا يَرفعُ يَدَيه في شيءٍ من دُعائِه إلّا في الاستِسقاءِ، وإنَّه يَرفعُ حتَّى يُرَى بَياضُ إبْطَيهِ.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دعاء الاستسقاء ورفع اليدين فيه - صلاة الاستسقاء</w:t>
      </w:r>
    </w:p>
    <w:p>
      <w:pPr>
        <w:bidi w:val="1"/>
        <w:jc w:val="start"/>
      </w:pPr>
      <w:r>
        <w:rPr>
          <w:rtl w:val="1"/>
        </w:rPr>
        <w:t>الشرح: الدلالة: أدعيته ﷺ في الاستسقاء وصفتها - أذكار النبي ﷺ وأدعيته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