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ذكر الأشربة المباحة-كتاب الأشربة-سنن النسائي — رقم الحديث: 5753 — الرقم الفرعي: 99 — الرقم الأصلي: 5753</w:t>
        <w:br/>
      </w:r>
      <w:r>
        <w:rPr>
          <w:rtl w:val="1"/>
        </w:rPr>
        <w:t xml:space="preserve"> أخبرنا الربيع بن سليمان قال:حدثنا أَسْد بن موسى قال:حدثنا حمّاد بن سلمة عن ثابت عن أنس رضي اللهُ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لأُمِّ سُلَيمٍ قَدَحٌ مِن عِيْدانٍ.  </w:t>
      </w:r>
      <w:r>
        <w:rPr>
          <w:color w:val="FF0000"/>
          <w:rtl w:val="1"/>
        </w:rPr>
        <w:t xml:space="preserve">فقالت: سَقَيْتُ فيه رسولَ الله ﷺ كُلَّ الشَّراب؛  </w:t>
      </w:r>
      <w:r>
        <w:rPr>
          <w:color w:val="FF0000"/>
          <w:rtl w:val="1"/>
        </w:rPr>
        <w:t xml:space="preserve">الماءَ والعسلَ واللبَنَ والنّبيذ.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شربه ﷺ في قدح من عيدان وكان له قدح قوارير  - شرابه ﷺ</w:t>
      </w:r>
    </w:p>
    <w:p>
      <w:pPr>
        <w:bidi w:val="1"/>
        <w:jc w:val="start"/>
      </w:pPr>
      <w:r>
        <w:rPr>
          <w:rtl w:val="1"/>
        </w:rPr>
        <w:t>الشرح: الدلالة: اللبن (الحليب) - المشروبات</w:t>
      </w:r>
    </w:p>
    <w:p>
      <w:pPr>
        <w:bidi w:val="1"/>
        <w:jc w:val="start"/>
      </w:pPr>
      <w:r>
        <w:rPr>
          <w:rtl w:val="1"/>
        </w:rPr>
        <w:t>الشرح: الدلالة: العسل - العسل والسكاكر</w:t>
      </w:r>
    </w:p>
    <w:p>
      <w:pPr>
        <w:bidi w:val="1"/>
        <w:jc w:val="start"/>
      </w:pPr>
      <w:r>
        <w:rPr>
          <w:rtl w:val="1"/>
        </w:rPr>
        <w:t>الشرح: الدلالة: أدوات تحضير الأطعمة وطهيها (القصاع والأقداح والجفان والأنطاع ..الخ) - طهي الأطعمة</w:t>
      </w:r>
    </w:p>
    <w:p>
      <w:pPr>
        <w:bidi w:val="1"/>
        <w:jc w:val="start"/>
      </w:pPr>
      <w:r>
        <w:rPr>
          <w:rtl w:val="1"/>
        </w:rPr>
        <w:t>الشرح: الدلالة: العسل - المضافات الغذائية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