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كُلّم وهو يصلّي فأشار بيده واستمع-كتاب الصلاة-صحيح البخاري — رقم الحديث: 1233 — الرقم الفرعي: 99 — الرقم الأصلي: 1233</w:t>
        <w:br/>
      </w:r>
      <w:r>
        <w:rPr>
          <w:rtl w:val="1"/>
        </w:rPr>
        <w:t xml:space="preserve"> حدثنا يحيى بن سليمان قال:حدثني ابن وهب قال:أخبرني عمرو عن بكير عن كريب</w:t>
        <w:br/>
      </w:r>
      <w:r>
        <w:rPr>
          <w:color w:val="000000"/>
          <w:rtl w:val="1"/>
        </w:rPr>
        <w:t xml:space="preserve">أنَّ ابنَ عبَّاسٍ والمِسْوَرَ بنَ مَخرَمةَ وعبدَ الرَّحمنِ بنَ أزْهَرَ، رضي الله عنهم، أرسَلُوه إلى عائشةَ، رضي الله عنها،  </w:t>
      </w:r>
      <w:r>
        <w:rPr>
          <w:color w:val="FF0000"/>
          <w:rtl w:val="1"/>
        </w:rPr>
        <w:t xml:space="preserve">فقالوا: اقرَأْ عليها السَّلامَ مِنّا جميعًا، وسَلْها عن الرَّكْعَتَينِ بعدَ صلاةِ العصرِ،  </w:t>
      </w:r>
      <w:r>
        <w:rPr>
          <w:color w:val="FF0000"/>
          <w:rtl w:val="1"/>
        </w:rPr>
        <w:t xml:space="preserve">وقُلْ لها: إنّا أُخبِرْنا أنَّكِ تُصَلِّينَهما، وقد بَلَغَنا أنَّ النبيَّ ﷺ نَهَى عنها. وقال ابنُ عبَّاسٍ: وكنتُ أضْرِبُ النّاسَ معَ عمرَ بنِ الخطَّاب عنها.  </w:t>
      </w:r>
      <w:r>
        <w:rPr>
          <w:color w:val="FF0000"/>
          <w:rtl w:val="1"/>
        </w:rPr>
        <w:t xml:space="preserve">قال كُرَيبٌ: فدَخَلْتُ على عائشةَ، رضي الله عنها، فبَلَّغْتُها ما أرسَلُوني، فقالت: سَلْ أُمَّ سَلَمةَ،  </w:t>
      </w:r>
      <w:r>
        <w:rPr>
          <w:color w:val="FF0000"/>
          <w:rtl w:val="1"/>
        </w:rPr>
        <w:t xml:space="preserve">فخَرَجْتُ إليهم فأخبَرْتُهم بقولِها، فرَدُّوني إلى أمِّ سَلَمةَ بمِثلِ ما أرسَلُوني به إلى عائشةَ،  </w:t>
      </w:r>
      <w:r>
        <w:rPr>
          <w:color w:val="FF0000"/>
          <w:rtl w:val="1"/>
        </w:rPr>
        <w:t xml:space="preserve">فقالت أمُّ سَلَمةَ، رضي الله عنها: سمعتُ النبيَّ ﷺ يَنهَى عنها،  </w:t>
      </w:r>
      <w:r>
        <w:rPr>
          <w:color w:val="FF0000"/>
          <w:rtl w:val="1"/>
        </w:rPr>
        <w:t xml:space="preserve">ثمَّ رأيتُه يُصلِّيهما حينَ صَلَّى العصرَ،  </w:t>
      </w:r>
      <w:r>
        <w:rPr>
          <w:color w:val="FF0000"/>
          <w:rtl w:val="1"/>
        </w:rPr>
        <w:t xml:space="preserve">ثمَّ دَخَلَ وعندي نِسْوةٌ من بني حَرَامٍ منَ الأنصارِ، فأرسَلْتُ إليه الجاريةَ فقلتُ: قُومي بجَنبِه قُولي له: تقولُ لكَ أمُّ سَلَمةَ: يا رسولَ الله، سمعتُكَ تَنهَى عن هاتَينِ وأراكَ تُصَلِّيهما! فإنْ أشارَ بيدِه فاستأْخِري عنه، ففَعَلَتِ الجاريةُ،  </w:t>
      </w:r>
      <w:r>
        <w:rPr>
          <w:color w:val="FF0000"/>
          <w:rtl w:val="1"/>
        </w:rPr>
        <w:t xml:space="preserve">فأشارَ بيدِه، فاستأْخَرَتْ عنه،  </w:t>
      </w:r>
      <w:r>
        <w:rPr>
          <w:color w:val="FF0000"/>
          <w:rtl w:val="1"/>
        </w:rPr>
        <w:t xml:space="preserve">فلمّا انصَرَفَ قال: «يا بنتَ أبي أُميَّةَ، سألتِ عن الرَّكْعَتَينِ بعدَ العصرِ، وإنَّه أتاني ناسٌ من عبدِ القَيْس فشَغَلوني عن الرَّكْعَتَينِ اللَّتَينِ بعدَ الظُّهرِ، فهما هاتانِ». 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قضاء السنن الراتبة  - السنن الراتبة وفضلها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أم سلمة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المقابلة الشخصية والوفود</w:t>
      </w:r>
    </w:p>
    <w:p>
      <w:pPr>
        <w:bidi w:val="1"/>
        <w:jc w:val="start"/>
      </w:pPr>
      <w:r>
        <w:rPr>
          <w:rtl w:val="1"/>
        </w:rPr>
        <w:t>الشرح: الدلالة: سنة الظهر وفضلها - السنن الراتبة وفضلها</w:t>
      </w:r>
    </w:p>
    <w:p>
      <w:pPr>
        <w:bidi w:val="1"/>
        <w:jc w:val="start"/>
      </w:pPr>
      <w:r>
        <w:rPr>
          <w:rtl w:val="1"/>
        </w:rPr>
        <w:t>الشرح: الدلالة: سنة العصر - السنن الراتبة وفضلها</w:t>
      </w:r>
    </w:p>
    <w:p>
      <w:pPr>
        <w:bidi w:val="1"/>
        <w:jc w:val="start"/>
      </w:pPr>
      <w:r>
        <w:rPr>
          <w:rtl w:val="1"/>
        </w:rPr>
        <w:t>الشرح: الدلالة: استقبال الوفود في المسجد - وظيفة المسجد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بعض الإشارات والحركات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قيمة السلام على النساء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ركعتين بعد العصر - صلاة النبي ﷺ للسنن والنوافل </w:t>
      </w:r>
    </w:p>
    <w:p>
      <w:pPr>
        <w:bidi w:val="1"/>
        <w:jc w:val="start"/>
      </w:pPr>
      <w:r>
        <w:rPr>
          <w:rtl w:val="1"/>
        </w:rPr>
        <w:t>الشرح: الدلالة: وفد عبد القيس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