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عمرة التنعيم-كتاب الحجّ-صحيح البخاري — رقم الحديث: 1785 — الرقم الفرعي: 99 — الرقم الأصلي: 1785</w:t>
        <w:br/>
      </w:r>
      <w:r>
        <w:rPr>
          <w:rtl w:val="1"/>
        </w:rPr>
        <w:t xml:space="preserve"> حدثنا محمد بن المثنى حدثنا عبد الوهاب بن عبد المجيد عن حبيب المعلّم عن عطاء حدثني جابر بن عبد الله رضي الله عنهما</w:t>
        <w:br/>
      </w:r>
      <w:r>
        <w:rPr>
          <w:color w:val="000000"/>
          <w:rtl w:val="1"/>
        </w:rPr>
        <w:t xml:space="preserve">أنَّ النبيَّ ﷺ أهَلَّ وأصحابُه بالحجِّ، وليس مع أحدٍ منهم هَدْيٌ غيرِ النبيِّ ﷺ وطَلْحةَ، وكان عليٌّ قَدِمَ منَ اليَمَنِ ومعه الهَدْيُ، فقال: أهلَلْتُ بما أهَلَّ به رسولُ الله ﷺ، وأنَّ النبيَّ ﷺ أذِنَ لأصحابِه أنْ يَجعَلُوها عُمْرةً، يَطُوفُوا بالبيتِ، ثمَّ يُقصِّرُوا ويَحِلُّوا إلا مَن معه الهَدْيُ، فقالوا: نَنطَلِقُ إلى مِنًى وذَكَرُ أحدِنا يَقطُرُ! فبَلَغَ النبيَّ ﷺ فقال: «لَوِ استَقبَلْتُ من أَمري ما استَدْبَرْتُ ما أهدَيتُ، ولولا أنَّ معيَ الهَدْيَ لأحْلَلْتُ». </w:t>
      </w:r>
      <w:r>
        <w:rPr>
          <w:color w:val="FF0000"/>
          <w:rtl w:val="1"/>
        </w:rPr>
        <w:t xml:space="preserve">وأنَّ عائشةَ حاضَتْ فنَسَكَتِ المناسكَ كلَّها غيرَ أنَّها لم تَطُفْ بالبيتِ، قال: فلمّا طَهُرَتْ وطافَتْ قالت: يا رسولَ الله، أتَنطَلِقونَ بعُمْرةٍ وحَجّةٍ، وأنطَلِقُ بالحجِّ؟! فأمَرَ عبدَ الرَّحمنِ بنَ أبي بكرٍ أنْ يَخرُجَ معها إلى التَّنعِيمِ، فاعتَمَرَتْ بعدَ الحجِّ في ذي الحِجّةِ. </w:t>
      </w:r>
      <w:r>
        <w:rPr>
          <w:color w:val="000000"/>
          <w:rtl w:val="1"/>
        </w:rPr>
        <w:t xml:space="preserve">وأنَّ سُراقةَ بنَ مالكِ بنِ جُعْشُمٍ لَقِيَ النبيَّ ﷺ بالعَقَبةِ وهو يَرْمِيها، فقال: ألَكم هذه خاصّةً يا رسولَ الله؟ قال: «لا، بل لِلأ بَدِ».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