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الاقتداء بسنن رسول الله صلى الله عليه وسلم-الاعتصام بالكتاب-صحيح البخاري — رقم الحديث: 7282 — الرقم الفرعي: 99 — الرقم الأصلي: 7282</w:t>
        <w:br/>
      </w:r>
      <w:r>
        <w:rPr>
          <w:rtl w:val="1"/>
        </w:rPr>
        <w:t xml:space="preserve"> حدثنا أبو نُعيم حدثنا سفيان عن الأعمش عن إبراهيم عن همّام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يا مَعشَرَ القُرّاءِ، استَقِيمُوا فقد سَبَقْتُم سَبْقًا بَعِيدًا،  </w:t>
      </w:r>
      <w:r>
        <w:rPr>
          <w:color w:val="FF0000"/>
          <w:rtl w:val="1"/>
        </w:rPr>
        <w:t xml:space="preserve">فإنْ أخَذْتُم يَمِينًا وشِمالًا لقد ضَلَلْتُم ضَلالًا بَعِيدًا. 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احترام المعلم والنصح للمتعلم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الرقابة الذاتية ( التقوى )</w:t>
      </w:r>
    </w:p>
    <w:p>
      <w:pPr>
        <w:bidi w:val="1"/>
        <w:jc w:val="start"/>
      </w:pPr>
      <w:r>
        <w:rPr>
          <w:rtl w:val="1"/>
        </w:rPr>
        <w:t>الشرح: الدلالة: قيمة استقامة العلماء - قيمة الاستقامة</w:t>
      </w:r>
    </w:p>
    <w:p>
      <w:pPr>
        <w:bidi w:val="1"/>
        <w:jc w:val="start"/>
      </w:pPr>
      <w:r>
        <w:rPr>
          <w:rtl w:val="1"/>
        </w:rPr>
        <w:t>الشرح: الدلالة: المبحث الثاني: الفتن المتعلقة بالبدع في أصول الدين وفروعه - الفتن المتعلقة بالعقائد والعبادات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