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هجرة النبيّ صلى الله عليه وسلم،وأصحابه إلى المدينة-كتاب المناقب-صحيح البخاري — رقم الحديث: 3906 — الرقم الفرعي: 99 — الرقم الأصلي: 3906</w:t>
        <w:br/>
      </w:r>
      <w:r>
        <w:rPr>
          <w:rtl w:val="1"/>
        </w:rPr>
        <w:t xml:space="preserve"> قال ابن شهاب وأخبرني عبد الرحمن بن مالك المدلجيّ ملاحظة وهو ابن أخي سراقة بن مالك بن جعشم أنّ أباه أخبره أنه سمع سراقة بن جعشم</w:t>
        <w:br/>
      </w:r>
      <w:r>
        <w:rPr>
          <w:color w:val="000000"/>
          <w:rtl w:val="1"/>
        </w:rPr>
        <w:t xml:space="preserve">يقولُ:  </w:t>
      </w:r>
      <w:r>
        <w:rPr>
          <w:color w:val="FF0000"/>
          <w:rtl w:val="1"/>
        </w:rPr>
        <w:t xml:space="preserve">جاءَنا رُسُلُ كفَّارِ قُرَيشٍ يَجعَلونَ في رسولِ الله ﷺ وأبي بكرٍ دِيَةَ كلِّ واحدٍ منهما لمن قتلَه أو أسَرَه،  </w:t>
      </w:r>
      <w:r>
        <w:rPr>
          <w:color w:val="FF0000"/>
          <w:rtl w:val="1"/>
        </w:rPr>
        <w:t xml:space="preserve">فبينَما أنا جالسٌ في مَجلِسٍ من مَجالسِ قومي بني مُدْلِجٍ، أقبَلَ رجلٌ منهم حتَّى قامَ علينا ونحنُ جلوسٌ، فقال: يا سُرَاقةُ، إنّي قد رأيتُ آنِفاً أسوِدةً بالسّاحلِ، أُراها محمَّدًا وأصحابَه،  </w:t>
      </w:r>
      <w:r>
        <w:rPr>
          <w:color w:val="FF0000"/>
          <w:rtl w:val="1"/>
        </w:rPr>
        <w:t xml:space="preserve">قال سُراقةُ: فعَرَفْتُ أنَّهم هُم، فقلتُ له: إنَّهم ليسوا بهم، ولكنَّكَ رأيتَ فلانًا وفلانًا انطَلَقوا بأعيُنِنا، ثمَّ لَبِثْتُ في المجلِسِ ساعةً، ثمَّ قُمْتُ فدَخَلْتُ فأمَرْتُ جاريَتي أنْ تَخرُجَ بفَرَسي وهي من وَراءِ أكَمةٍ، فتَحبِسَها عليَّ، وأخَذْتُ رُمْحي فخَرَجْتُ به من ظَهْرِ البيتِ، فخطَطْتُ بزُجِّه الأرضَ، وخَفَضْتُ عاليَه حتَّى أتيتُ فَرَسي فرَكِبْتُها، فرَفَعْتُها تُقَرِّبُ بي حتَّى دَنَوْتُ منهم،  </w:t>
      </w:r>
      <w:r>
        <w:rPr>
          <w:color w:val="FF0000"/>
          <w:rtl w:val="1"/>
        </w:rPr>
        <w:t xml:space="preserve">فعَثَرَتْ بي فرَسي، فخَرَرْتُ عنها، فقُمْتُ فأهوَيتُ يدي إلى كِنانَتي، فاستَخْرَجْتُ منها الأزْلامَ فاستَقْسَمْتُ بها: أضُرُّهم، أم لا؟ فخَرَجَ الَّذي أكرَه، فرَكِبْتُ فرسي وعَصَيتُ الأزْلامَ، تُقَرِّبُ بي  </w:t>
      </w:r>
      <w:r>
        <w:rPr>
          <w:color w:val="FF0000"/>
          <w:rtl w:val="1"/>
        </w:rPr>
        <w:t xml:space="preserve">حتَّى إذا سمعتُ قراءةَ رسولِ الله ﷺ وهو لا يَلتَفِتُ،  </w:t>
      </w:r>
      <w:r>
        <w:rPr>
          <w:color w:val="FF0000"/>
          <w:rtl w:val="1"/>
        </w:rPr>
        <w:t xml:space="preserve">وأبو بكرٍ يُكثِرُ الالتِفاتَ،  </w:t>
      </w:r>
      <w:r>
        <w:rPr>
          <w:color w:val="FF0000"/>
          <w:rtl w:val="1"/>
        </w:rPr>
        <w:t xml:space="preserve">ساخَتْ يَدَا فرسي في الأرضِ، حتَّى بَلَغَتا الرُّكْبَتَينِ، فخَرَرْتُ عنها، ثمَّ زَجَرْتُها فنَهَضَتْ، فلم تَكَدْ تُخرِجُ يَدَيها، فلمّا استَوَتْ قائمةً إذا لأثرِ يَدَيها عُثانٌ ساطعٌ في السَّماءِ مِثلُ الدُّخانِ،  </w:t>
      </w:r>
      <w:r>
        <w:rPr>
          <w:color w:val="FF0000"/>
          <w:rtl w:val="1"/>
        </w:rPr>
        <w:t xml:space="preserve">فاستَقْسَمْتُ بالأزْلامِ فخَرَجَ الَّذي أكرَه،  </w:t>
      </w:r>
      <w:r>
        <w:rPr>
          <w:color w:val="FF0000"/>
          <w:rtl w:val="1"/>
        </w:rPr>
        <w:t xml:space="preserve">فنادَيتُهم بالأمانِ، فوَقَفوا فرَكِبْتُ فرسي، حتَّى جئتُهم،  </w:t>
      </w:r>
      <w:r>
        <w:rPr>
          <w:color w:val="FF0000"/>
          <w:rtl w:val="1"/>
        </w:rPr>
        <w:t xml:space="preserve">ووَقَعَ في نَفْسي حينَ لَقِيتُ ما لَقِيتُ منَ الحَبْسِ عنهم، أنْ سَيَظهَرُ أمرُ رسولِ الله ﷺ،  </w:t>
      </w:r>
      <w:r>
        <w:rPr>
          <w:color w:val="FF0000"/>
          <w:rtl w:val="1"/>
        </w:rPr>
        <w:t xml:space="preserve">فقلتُ له: إنَّ قومَكَ قد جَعَلوا فيكَ الدِّيَةَ، وأخبَرْتُهم أخبارَ ما يريدُ النّاسُ بهم، وعَرَضْتُ عليهمُ الزّادَ والمَتاعَ، فلم يَرْزَآني ولم يَسْألاني، إلا أنْ قال: «أخْفِ عنَّا»،  </w:t>
      </w:r>
      <w:r>
        <w:rPr>
          <w:color w:val="FF0000"/>
          <w:rtl w:val="1"/>
        </w:rPr>
        <w:t xml:space="preserve">فسألتُه أنْ يَكتُبَ لي كتابَ أمنٍ، فأمَرَ عامرَ بنَ فُهَيرةَ فكَتَبَ في رُقْعةٍ من أدِيمٍ،  </w:t>
      </w:r>
      <w:r>
        <w:rPr>
          <w:color w:val="FF0000"/>
          <w:rtl w:val="1"/>
        </w:rPr>
        <w:t xml:space="preserve">ثمَّ مَضَى رسولُ الله ﷺ. </w:t>
      </w:r>
      <w:r>
        <w:rPr>
          <w:color w:val="000000"/>
          <w:rtl w:val="1"/>
        </w:rPr>
        <w:t xml:space="preserve">قال ابنُ شِهَابٍ: أخبَرني عُرْوةُ بنُ الزُّبَير:  </w:t>
      </w:r>
      <w:r>
        <w:rPr>
          <w:color w:val="FF0000"/>
          <w:rtl w:val="1"/>
        </w:rPr>
        <w:t xml:space="preserve">أنَّ رسولَ الله ﷺ لَقِيَ الزُّبَيرَ في رَكْبٍ منَ المسلمينَ، كانوا تِجَارًا قافلِينَ منَ الشَّامِ،  </w:t>
      </w:r>
      <w:r>
        <w:rPr>
          <w:color w:val="FF0000"/>
          <w:rtl w:val="1"/>
        </w:rPr>
        <w:t xml:space="preserve">فكَسَا الزُّبَيرُ رسولَ الله ﷺ وأبا بكرٍ ثِيابَ بياضٍ،  </w:t>
      </w:r>
      <w:r>
        <w:rPr>
          <w:color w:val="FF0000"/>
          <w:rtl w:val="1"/>
        </w:rPr>
        <w:t xml:space="preserve">وسَمِعَ المسلمونَ بالمدينةِ مَخرَجَ رسولِ الله ﷺ من مكَّةَ، فكانوا يَغْدونَ كلَّ غَدَاةٍ إلى الحَرّةِ، فيَنتَظِرونَه حتَّى يَرُدَّهم حَرُّ الظَّهِيرة،  </w:t>
      </w:r>
      <w:r>
        <w:rPr>
          <w:color w:val="FF0000"/>
          <w:rtl w:val="1"/>
        </w:rPr>
        <w:t xml:space="preserve">فانقَلَبوا يومًا بعدَما أطالوا انتِظارَهُم، فلمّا أوَوْا إلى بيوتِهم أَوفَى رجلٌ من يهودَ على أُطُمٍ من آطامِهم لأمرٍ يَنظُرُ إليه، فبَصُرَ برسولِ الله ﷺ وأصحابِه مُبيَّضِينَ، يزولُ بهم السَّرابُ،  </w:t>
      </w:r>
      <w:r>
        <w:rPr>
          <w:color w:val="FF0000"/>
          <w:rtl w:val="1"/>
        </w:rPr>
        <w:t xml:space="preserve">فلم يَمْلِكِ اليهوديُّ أنْ قال بأعلى صوتِه: يا مَعاشِرَ العربِ، هذا جَدُّكمُ الَّذي تَنتَظِرونَ؛  </w:t>
      </w:r>
      <w:r>
        <w:rPr>
          <w:color w:val="FF0000"/>
          <w:rtl w:val="1"/>
        </w:rPr>
        <w:t xml:space="preserve">فثارَ المسلمونَ إلى السِّلاح، فتَلَقَّوْا رسولَ الله ﷺ بظَهْرِ الحَرّةِ،  </w:t>
      </w:r>
      <w:r>
        <w:rPr>
          <w:color w:val="FF0000"/>
          <w:rtl w:val="1"/>
        </w:rPr>
        <w:t xml:space="preserve">فعَدَلَ بهم ذاتَ اليمينِ، حتَّى نَزَلَ بهم في بني عَمرِو بنِ عَوْفٍ، وذلكَ يومَ الاثنَينِ من شهرِ رَبِيعٍ الأوَّلِ،  </w:t>
      </w:r>
      <w:r>
        <w:rPr>
          <w:color w:val="FF0000"/>
          <w:rtl w:val="1"/>
        </w:rPr>
        <w:t xml:space="preserve">فقامَ أبو بكرٍ للنّاسِ، وجَلَسَ رسولُ الله ﷺ صامِتًا،  </w:t>
      </w:r>
      <w:r>
        <w:rPr>
          <w:color w:val="FF0000"/>
          <w:rtl w:val="1"/>
        </w:rPr>
        <w:t xml:space="preserve">فطَفِقَ مَن جاءَ منَ الأنصارِ ممَّن لم يَرَ رسولَ الله ﷺ يُحيّي أبا بكرٍ،  </w:t>
      </w:r>
      <w:r>
        <w:rPr>
          <w:color w:val="FF0000"/>
          <w:rtl w:val="1"/>
        </w:rPr>
        <w:t xml:space="preserve">حتَّى أصابَتِ الشمسُ رسولَ الله ﷺ، فأقبَلَ أبو بكرٍ حتَّى ظَلَّلَ عليه برِدَائِه، فعَرَفَ النّاسُ رسولَ الله ﷺ عندَ ذلكَ،  </w:t>
      </w:r>
      <w:r>
        <w:rPr>
          <w:color w:val="FF0000"/>
          <w:rtl w:val="1"/>
        </w:rPr>
        <w:t xml:space="preserve">فلَبِثَ رسولُ الله ﷺ في بني عَمرِو بنِ عَوْفٍ بِضْعَ عَشْرةَ ليلةً،  </w:t>
      </w:r>
      <w:r>
        <w:rPr>
          <w:color w:val="FF0000"/>
          <w:rtl w:val="1"/>
        </w:rPr>
        <w:t xml:space="preserve">وأُسِّسَ المسجدُ الَّذي أُسِّسَ على التَّقوى، وصَلَّى فيه رسولُ الله ﷺ،  </w:t>
      </w:r>
      <w:r>
        <w:rPr>
          <w:color w:val="FF0000"/>
          <w:rtl w:val="1"/>
        </w:rPr>
        <w:t xml:space="preserve">ثمَّ رَكِبَ راحِلتَه، فسارَ يَمْشي معه النّاسُ حتَّى بَرَكَتْ عندَ مسجدِ الرَّسولِ ﷺ بالمدينةِ، وهو يُصلِّي فيه يومَئذٍ رجالٌ منَ المسلمينَ، وكان مِرْبَدًا للتَّمرِ لِسُهَيلٍ وسَهْلٍ، غلامَينِ يتيمَينِ في حَجْرِ أسعَدَ بنِ زُرَارةَ،  </w:t>
      </w:r>
      <w:r>
        <w:rPr>
          <w:color w:val="FF0000"/>
          <w:rtl w:val="1"/>
        </w:rPr>
        <w:t xml:space="preserve">فقال رسولُ الله ﷺ حينَ بَرَكَتْ به راحِلتُه: «هذا إنْ شاءَ اللهُ المَنزِلُ».  </w:t>
      </w:r>
      <w:r>
        <w:rPr>
          <w:color w:val="FF0000"/>
          <w:rtl w:val="1"/>
        </w:rPr>
        <w:t xml:space="preserve">ثمَّ دَعَا رسولُ الله ﷺ الغلامَينِ فساوَمَهما بالمِرْبَدِ ليَتَّخِذَه مسجدًا، فقالا: لا، بل نَهَبُه لكَ يا رسولَ الله، فأبى رسولُ الله ﷺ أن يقبلَه منهما هِبَةً حتى ابتاعَهُ منهما،  </w:t>
      </w:r>
      <w:r>
        <w:rPr>
          <w:color w:val="FF0000"/>
          <w:rtl w:val="1"/>
        </w:rPr>
        <w:t xml:space="preserve">ثمَّ بَناه مسجدًا، وطَفِقَ رسولُ الله ﷺ يَنقُلُ معهُم اللَّبِنَ في بُنْيانِه، ويقولُ وهو يَنقُلُ اللَّبِنَ: </w:t>
      </w:r>
      <w:r>
        <w:rPr>
          <w:color w:val="FF0000"/>
          <w:rtl w:val="1"/>
        </w:rPr>
        <w:t>«هذا الحِمالُ لا حِمالَ خَيبَرْ</w:t>
        <w:tab/>
        <w:t xml:space="preserve">هذا أبَرُّ رَبَّنا وأطهَرْ» </w:t>
      </w:r>
      <w:r>
        <w:rPr>
          <w:color w:val="FF0000"/>
          <w:rtl w:val="1"/>
        </w:rPr>
        <w:t xml:space="preserve">ويقولُ: </w:t>
      </w:r>
      <w:r>
        <w:rPr>
          <w:color w:val="FF0000"/>
          <w:rtl w:val="1"/>
        </w:rPr>
        <w:t>«اللهمَّ إنَّ الأجرَ أجرُ الآخرَهْ</w:t>
        <w:tab/>
        <w:t xml:space="preserve">فارحَمِ الأنصارَ والمُهاجِرَهْ» </w:t>
      </w:r>
      <w:r>
        <w:rPr>
          <w:color w:val="000000"/>
          <w:rtl w:val="1"/>
        </w:rPr>
        <w:t xml:space="preserve">فتَمثَّلَ بشِعْرِ رجلٍ منَ المسلمينَ، لم يُسَمَّ لي. </w:t>
      </w:r>
      <w:r>
        <w:rPr>
          <w:color w:val="000000"/>
          <w:rtl w:val="1"/>
        </w:rPr>
        <w:t xml:space="preserve">قال ابنُ شِهَابٍ: ولم يَبلُغْنا في الأحاديثِ أنَّ رسولَ الله ﷺ تَمثَّلَ ببيتِ شِعْرٍ تامٍّ غيرِ هذا البيتِ. </w:t>
      </w:r>
    </w:p>
    <w:p>
      <w:pPr>
        <w:bidi w:val="1"/>
        <w:jc w:val="start"/>
      </w:pPr>
      <w:r>
        <w:rPr>
          <w:rtl w:val="1"/>
        </w:rPr>
        <w:t>الشرح: الدلالة: تاريخ الخلفاء الراشدين ومناقبهم</w:t>
      </w:r>
    </w:p>
    <w:p>
      <w:pPr>
        <w:bidi w:val="1"/>
        <w:jc w:val="start"/>
      </w:pPr>
      <w:r>
        <w:rPr>
          <w:rtl w:val="1"/>
        </w:rPr>
        <w:t>الشرح: الدلالة: ما ورد في القبائل - المناقب</w:t>
      </w:r>
    </w:p>
    <w:p>
      <w:pPr>
        <w:bidi w:val="1"/>
        <w:jc w:val="start"/>
      </w:pPr>
      <w:r>
        <w:rPr>
          <w:rtl w:val="1"/>
        </w:rPr>
        <w:t>الشرح: الدلالة: العوائق المادية</w:t>
      </w:r>
    </w:p>
    <w:p>
      <w:pPr>
        <w:bidi w:val="1"/>
        <w:jc w:val="start"/>
      </w:pPr>
      <w:r>
        <w:rPr>
          <w:rtl w:val="1"/>
        </w:rPr>
        <w:t>الشرح: الدلالة: المأثور في تفسير آي القرآن بترتيب المصحف - علوم القرآن</w:t>
      </w:r>
    </w:p>
    <w:p>
      <w:pPr>
        <w:bidi w:val="1"/>
        <w:jc w:val="start"/>
      </w:pPr>
      <w:r>
        <w:rPr>
          <w:rtl w:val="1"/>
        </w:rPr>
        <w:t>الشرح: الدلالة: المسجد - مؤسسات التربية والتعليم</w:t>
      </w:r>
    </w:p>
    <w:p>
      <w:pPr>
        <w:bidi w:val="1"/>
        <w:jc w:val="start"/>
      </w:pPr>
      <w:r>
        <w:rPr>
          <w:rtl w:val="1"/>
        </w:rPr>
        <w:t>الشرح: الدلالة: العمل الصالح - القيم والأخلاق المحمودة</w:t>
      </w:r>
    </w:p>
    <w:p>
      <w:pPr>
        <w:bidi w:val="1"/>
        <w:jc w:val="start"/>
      </w:pPr>
      <w:r>
        <w:rPr>
          <w:rtl w:val="1"/>
        </w:rPr>
        <w:t>الشرح: الدلالة: الكذب - القيم والأخلاق المذمومة</w:t>
      </w:r>
    </w:p>
    <w:p>
      <w:pPr>
        <w:bidi w:val="1"/>
        <w:jc w:val="start"/>
      </w:pPr>
      <w:r>
        <w:rPr>
          <w:rtl w:val="1"/>
        </w:rPr>
        <w:t>الشرح: الدلالة: تاريخ أبي بكر الصديق وخلافته ومناقبه - تاريخ الخلفاء الراشدين ومناقبهم</w:t>
      </w:r>
    </w:p>
    <w:p>
      <w:pPr>
        <w:bidi w:val="1"/>
        <w:jc w:val="start"/>
      </w:pPr>
      <w:r>
        <w:rPr>
          <w:rtl w:val="1"/>
        </w:rPr>
        <w:t>الشرح: الدلالة: مناقب المهاجرين) - مناقب المهاجرين</w:t>
      </w:r>
    </w:p>
    <w:p>
      <w:pPr>
        <w:bidi w:val="1"/>
        <w:jc w:val="start"/>
      </w:pPr>
      <w:r>
        <w:rPr>
          <w:rtl w:val="1"/>
        </w:rPr>
        <w:t>الشرح: الدلالة: ما ورد في سائر القبائل - ما ورد في القبائل</w:t>
      </w:r>
    </w:p>
    <w:p>
      <w:pPr>
        <w:bidi w:val="1"/>
        <w:jc w:val="start"/>
      </w:pPr>
      <w:r>
        <w:rPr>
          <w:rtl w:val="1"/>
        </w:rPr>
        <w:t>الشرح: الدلالة: السجن و التعذيب والفتنة في الدين</w:t>
      </w:r>
    </w:p>
    <w:p>
      <w:pPr>
        <w:bidi w:val="1"/>
        <w:jc w:val="start"/>
      </w:pPr>
      <w:r>
        <w:rPr>
          <w:rtl w:val="1"/>
        </w:rPr>
        <w:t>الشرح: الدلالة: القتل والاغتيال</w:t>
      </w:r>
    </w:p>
    <w:p>
      <w:pPr>
        <w:bidi w:val="1"/>
        <w:jc w:val="start"/>
      </w:pPr>
      <w:r>
        <w:rPr>
          <w:rtl w:val="1"/>
        </w:rPr>
        <w:t>الشرح: الدلالة: الأبيض - ألوان اللباس</w:t>
      </w:r>
    </w:p>
    <w:p>
      <w:pPr>
        <w:bidi w:val="1"/>
        <w:jc w:val="start"/>
      </w:pPr>
      <w:r>
        <w:rPr>
          <w:rtl w:val="1"/>
        </w:rPr>
        <w:t>الشرح: الدلالة: اعتقادات الشرك - الشرك</w:t>
      </w:r>
    </w:p>
    <w:p>
      <w:pPr>
        <w:bidi w:val="1"/>
        <w:jc w:val="start"/>
      </w:pPr>
      <w:r>
        <w:rPr>
          <w:rtl w:val="1"/>
        </w:rPr>
        <w:t>الشرح: الدلالة: أعمال الشرك - الشرك</w:t>
      </w:r>
    </w:p>
    <w:p>
      <w:pPr>
        <w:bidi w:val="1"/>
        <w:jc w:val="start"/>
      </w:pPr>
      <w:r>
        <w:rPr>
          <w:rtl w:val="1"/>
        </w:rPr>
        <w:t>الشرح: الدلالة: جامع دعوات النبي ﷺ - فضل أدعية مخصوصة</w:t>
      </w:r>
    </w:p>
    <w:p>
      <w:pPr>
        <w:bidi w:val="1"/>
        <w:jc w:val="start"/>
      </w:pPr>
      <w:r>
        <w:rPr>
          <w:rtl w:val="1"/>
        </w:rPr>
        <w:t>الشرح: الدلالة: الرعاية الوجدانية (يحال إلى النظام التربوي القيم الوجدانية والجمالية) - الرعاية الشخصية (رعاية الفرد نفسه)</w:t>
      </w:r>
    </w:p>
    <w:p>
      <w:pPr>
        <w:bidi w:val="1"/>
        <w:jc w:val="start"/>
      </w:pPr>
      <w:r>
        <w:rPr>
          <w:rtl w:val="1"/>
        </w:rPr>
        <w:t>الشرح: الدلالة: الحداء والشعر</w:t>
      </w:r>
    </w:p>
    <w:p>
      <w:pPr>
        <w:bidi w:val="1"/>
        <w:jc w:val="start"/>
      </w:pPr>
      <w:r>
        <w:rPr>
          <w:rtl w:val="1"/>
        </w:rPr>
        <w:t>الشرح: الدلالة: الثياب الجديدة - زينة الثياب</w:t>
      </w:r>
    </w:p>
    <w:p>
      <w:pPr>
        <w:bidi w:val="1"/>
        <w:jc w:val="start"/>
      </w:pPr>
      <w:r>
        <w:rPr>
          <w:rtl w:val="1"/>
        </w:rPr>
        <w:t>الشرح: الدلالة: الذكاء - مبادئ التعلم وشروطه</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الحاجة إلى الأمن - حاجات المتعلمين</w:t>
      </w:r>
    </w:p>
    <w:p>
      <w:pPr>
        <w:bidi w:val="1"/>
        <w:jc w:val="start"/>
      </w:pPr>
      <w:r>
        <w:rPr>
          <w:rtl w:val="1"/>
        </w:rPr>
        <w:t>الشرح: الدلالة: التربية البيئية الوطنية - الأهداف</w:t>
      </w:r>
    </w:p>
    <w:p>
      <w:pPr>
        <w:bidi w:val="1"/>
        <w:jc w:val="start"/>
      </w:pPr>
      <w:r>
        <w:rPr>
          <w:rtl w:val="1"/>
        </w:rPr>
        <w:t>الشرح: الدلالة: التربية الجمالية - الأهداف</w:t>
      </w:r>
    </w:p>
    <w:p>
      <w:pPr>
        <w:bidi w:val="1"/>
        <w:jc w:val="start"/>
      </w:pPr>
      <w:r>
        <w:rPr>
          <w:rtl w:val="1"/>
        </w:rPr>
        <w:t>الشرح: الدلالة: التاريخ والسير والعلوم الاجتماعية - المحتوى (المواد التعليمية)</w:t>
      </w:r>
    </w:p>
    <w:p>
      <w:pPr>
        <w:bidi w:val="1"/>
        <w:jc w:val="start"/>
      </w:pPr>
      <w:r>
        <w:rPr>
          <w:rtl w:val="1"/>
        </w:rPr>
        <w:t>الشرح: الدلالة: العلوم الجمالية - المحتوى (المواد التعليمية)</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القلم والكتاب - الوسائل التعليمية</w:t>
      </w:r>
    </w:p>
    <w:p>
      <w:pPr>
        <w:bidi w:val="1"/>
        <w:jc w:val="start"/>
      </w:pPr>
      <w:r>
        <w:rPr>
          <w:rtl w:val="1"/>
        </w:rPr>
        <w:t>الشرح: الدلالة: حماية رئيس الدولة وحراسته - حقوق رئيس الدولة</w:t>
      </w:r>
    </w:p>
    <w:p>
      <w:pPr>
        <w:bidi w:val="1"/>
        <w:jc w:val="start"/>
      </w:pPr>
      <w:r>
        <w:rPr>
          <w:rtl w:val="1"/>
        </w:rPr>
        <w:t>الشرح: الدلالة: حكم الهبة ومشروعيتها وفضلها - الهبة</w:t>
      </w:r>
    </w:p>
    <w:p>
      <w:pPr>
        <w:bidi w:val="1"/>
        <w:jc w:val="start"/>
      </w:pPr>
      <w:r>
        <w:rPr>
          <w:rtl w:val="1"/>
        </w:rPr>
        <w:t>الشرح: الدلالة: * قيمة التعاون في بناء المساجد ومرافق الدولة العامّة - التعاون بين أبناء البلد</w:t>
      </w:r>
    </w:p>
    <w:p>
      <w:pPr>
        <w:bidi w:val="1"/>
        <w:jc w:val="start"/>
      </w:pPr>
      <w:r>
        <w:rPr>
          <w:rtl w:val="1"/>
        </w:rPr>
        <w:t>الشرح: الدلالة: قيمة الصبر على الدعوة إلى الله - قيم الصبر والثبات</w:t>
      </w:r>
    </w:p>
    <w:p>
      <w:pPr>
        <w:bidi w:val="1"/>
        <w:jc w:val="start"/>
      </w:pPr>
      <w:r>
        <w:rPr>
          <w:rtl w:val="1"/>
        </w:rPr>
        <w:t>الشرح: الدلالة: قيمة التواضع مع الأهل والأصحاب - قيم التواضع</w:t>
      </w:r>
    </w:p>
    <w:p>
      <w:pPr>
        <w:bidi w:val="1"/>
        <w:jc w:val="start"/>
      </w:pPr>
      <w:r>
        <w:rPr>
          <w:rtl w:val="1"/>
        </w:rPr>
        <w:t>الشرح: الدلالة: قيمة التعفف عمّا في أيدي الناس - ثانيًا: قيمة العفة</w:t>
      </w:r>
    </w:p>
    <w:p>
      <w:pPr>
        <w:bidi w:val="1"/>
        <w:jc w:val="start"/>
      </w:pPr>
      <w:r>
        <w:rPr>
          <w:rtl w:val="1"/>
        </w:rPr>
        <w:t>الشرح: الدلالة: ** قيمة التطوع والمشاركة في بناء المساجد - قيمة العمل التطوعيّ وفضله</w:t>
      </w:r>
    </w:p>
    <w:p>
      <w:pPr>
        <w:bidi w:val="1"/>
        <w:jc w:val="start"/>
      </w:pPr>
      <w:r>
        <w:rPr>
          <w:rtl w:val="1"/>
        </w:rPr>
        <w:t>الشرح: الدلالة: عدله ﷺ في المحافظة على الحقوق - عدل النبي ﷺ</w:t>
      </w:r>
    </w:p>
    <w:p>
      <w:pPr>
        <w:bidi w:val="1"/>
        <w:jc w:val="start"/>
      </w:pPr>
      <w:r>
        <w:rPr>
          <w:rtl w:val="1"/>
        </w:rPr>
        <w:t>الشرح: الدلالة: تواضعه ﷺ في معاونة أصحابه - تواضع النبي ﷺ ورفقه وحلمه</w:t>
      </w:r>
    </w:p>
    <w:p>
      <w:pPr>
        <w:bidi w:val="1"/>
        <w:jc w:val="start"/>
      </w:pPr>
      <w:r>
        <w:rPr>
          <w:rtl w:val="1"/>
        </w:rPr>
        <w:t xml:space="preserve">الشرح: الدلالة: حُلَّته ﷺ وثيابه - لباس النبي ﷺ وزينته وأثاثه </w:t>
      </w:r>
    </w:p>
    <w:p>
      <w:pPr>
        <w:bidi w:val="1"/>
        <w:jc w:val="start"/>
      </w:pPr>
      <w:r>
        <w:rPr>
          <w:rtl w:val="1"/>
        </w:rPr>
        <w:t>الشرح: الدلالة: في الطريق إلى المدينة - الهجرة النبوية</w:t>
      </w:r>
    </w:p>
    <w:p>
      <w:pPr>
        <w:bidi w:val="1"/>
        <w:jc w:val="start"/>
      </w:pPr>
      <w:r>
        <w:rPr>
          <w:rtl w:val="1"/>
        </w:rPr>
        <w:t>الشرح: الدلالة: وصول النبي عليه السلام إلى المدينة - الهجرة النبوية</w:t>
      </w:r>
    </w:p>
    <w:p>
      <w:pPr>
        <w:bidi w:val="1"/>
        <w:jc w:val="start"/>
      </w:pPr>
      <w:r>
        <w:rPr>
          <w:rtl w:val="1"/>
        </w:rPr>
        <w:t>الشرح: الدلالة: بناء المسجد النبوي - أحداث السنة الأولى</w:t>
      </w:r>
    </w:p>
    <w:p>
      <w:pPr>
        <w:bidi w:val="1"/>
        <w:jc w:val="start"/>
      </w:pPr>
      <w:r>
        <w:rPr>
          <w:rtl w:val="1"/>
        </w:rPr>
        <w:t>الشرح: الدلالة: تأسيس مسجد قباء - أحداث السنة الأولى</w:t>
      </w:r>
    </w:p>
    <w:p>
      <w:pPr>
        <w:bidi w:val="1"/>
        <w:jc w:val="start"/>
      </w:pPr>
      <w:r>
        <w:rPr>
          <w:rtl w:val="1"/>
        </w:rPr>
        <w:t>الشرح: الدلالة: قصته مع سراقة بن مالك - دلائل نبوته عليه السلام ومعجزاته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