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عظة الإمام الناس في إتمام الصلاة وذِكر القِبلة-كتاب الصلاة-صحيح البخاري — رقم الحديث: 418 — الرقم الفرعي: 99 — الرقم الأصلي: 418</w:t>
        <w:br/>
      </w:r>
      <w:r>
        <w:rPr>
          <w:rtl w:val="1"/>
        </w:rPr>
        <w:t xml:space="preserve"> حدثنا عبد الله بن يوسف قال: أخبرنا مالك عن أبي الزناد عن الأعرج عن أبي هريرة أنّ رسول الله صلى الله عليه وسلم</w:t>
        <w:br/>
      </w:r>
      <w:r>
        <w:rPr>
          <w:color w:val="FF0000"/>
          <w:rtl w:val="1"/>
        </w:rPr>
        <w:t xml:space="preserve">قال: «هل تَرَوْنَ قِبْلَتي هاهُنا؟  </w:t>
      </w:r>
      <w:r>
        <w:rPr>
          <w:color w:val="FF0000"/>
          <w:rtl w:val="1"/>
        </w:rPr>
        <w:t xml:space="preserve">فوالله ما يَخْفَى عليَّ خُشُوعُكم ولا ركوعُكُم،  </w:t>
      </w:r>
      <w:r>
        <w:rPr>
          <w:color w:val="FF0000"/>
          <w:rtl w:val="1"/>
        </w:rPr>
        <w:t xml:space="preserve">إنّي لأَراكم مِن وراءِ ظَهْرِي». </w:t>
      </w:r>
    </w:p>
    <w:p>
      <w:pPr>
        <w:bidi w:val="1"/>
        <w:jc w:val="start"/>
      </w:pPr>
      <w:r>
        <w:rPr>
          <w:rtl w:val="1"/>
        </w:rPr>
        <w:t>الشرح: الدلالة: رؤيته الناس من وراء ظهره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إدارة الصف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>الشرح: الدلالة: الطمأنينة في القدوم إلى الصلاة وفي إتمام أركانها - الخشوع في الصلاة</w:t>
      </w:r>
    </w:p>
    <w:p>
      <w:pPr>
        <w:bidi w:val="1"/>
        <w:jc w:val="start"/>
      </w:pPr>
      <w:r>
        <w:rPr>
          <w:rtl w:val="1"/>
        </w:rPr>
        <w:t>الشرح: الدلالة: في بصر النبي ﷺ ورؤيته ما وراء ظهره - الباب الرابع: حسن تصرف النبي ﷺ 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