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الاقتداء بسنن رسول الله صلى الله عليه وسلم-الاعتصام بالكتاب-صحيح البخاري — رقم الحديث: 7284 — الرقم الفرعي: 99 — الرقم الأصلي: 7284</w:t>
        <w:br/>
      </w:r>
      <w:r>
        <w:rPr>
          <w:rtl w:val="1"/>
        </w:rPr>
        <w:t xml:space="preserve"> حدثنا قتيبة بن سعيد حدثنا ليث عن عُقيل عن الزّهريّ أخبرني عبيدالله بن عبد الله بن عتبة عن أبي هريرة</w:t>
        <w:br/>
      </w:r>
      <w:r>
        <w:rPr>
          <w:color w:val="FF0000"/>
          <w:rtl w:val="1"/>
        </w:rPr>
        <w:t xml:space="preserve">قال: لمّا تُوفِّيَ رسولُ الله ﷺ واستُخلِفَ أبو بكرٍ بعدَه، وكَفَرَ مَن كَفَرَ منَ العربِ،  </w:t>
      </w:r>
      <w:r>
        <w:rPr>
          <w:color w:val="FF0000"/>
          <w:rtl w:val="1"/>
        </w:rPr>
        <w:t xml:space="preserve">قال عمرُ لأبي بكرٍ: كيفَ تُقاتلُ النّاسَ وقد قال رسولُ الله ﷺ:  </w:t>
      </w:r>
      <w:r>
        <w:rPr>
          <w:color w:val="FF0000"/>
          <w:rtl w:val="1"/>
        </w:rPr>
        <w:t xml:space="preserve">«أُمِرتُ أن أُقاتِلَ النّاسَ حتَّى يقولُوا: لا إلهَ إلَّا اللهُ،  </w:t>
      </w:r>
      <w:r>
        <w:rPr>
          <w:color w:val="FF0000"/>
          <w:rtl w:val="1"/>
        </w:rPr>
        <w:t xml:space="preserve">فمَن قال: لا إلهَ إلّا اللهُ، عَصَمَ منِّي مالَه ونَفْسَه إلا بحَقِّه، وحِسابُه على الله»؟  </w:t>
      </w:r>
      <w:r>
        <w:rPr>
          <w:color w:val="FF0000"/>
          <w:rtl w:val="1"/>
        </w:rPr>
        <w:t xml:space="preserve">فقال: واللهِ لأُقاتِلَنَّ مَن فرَّقَ بينَ الصلاةِ والزَّكاةِ،  </w:t>
      </w:r>
      <w:r>
        <w:rPr>
          <w:color w:val="FF0000"/>
          <w:rtl w:val="1"/>
        </w:rPr>
        <w:t xml:space="preserve">فإنَّ الزَّكاةَ حَقُّ المال،  </w:t>
      </w:r>
      <w:r>
        <w:rPr>
          <w:color w:val="FF0000"/>
          <w:rtl w:val="1"/>
        </w:rPr>
        <w:t xml:space="preserve">واللهِ لو مَنَعوني عِقالًا كانُوا يُؤَدّونَه إلى رسولِ الله ﷺ لَقاتَلْتُهم على مَنعِه،  </w:t>
      </w:r>
      <w:r>
        <w:rPr>
          <w:color w:val="FF0000"/>
          <w:rtl w:val="1"/>
        </w:rPr>
        <w:t xml:space="preserve">فقال عمرُ: فوالله ما هو إلّا أنْ رأيتُ اللهَ قد شَرَحَ صَدْرَ أبي بكرٍ للقِتال، فعَرَفْتُ أنَّه الحقُّ. </w:t>
      </w:r>
      <w:r>
        <w:rPr>
          <w:color w:val="FF0000"/>
          <w:rtl w:val="1"/>
        </w:rPr>
        <w:t xml:space="preserve">قال ابنُ بُكَير وعبدُ الله، عن اللَّيثِ: عَناقًا. وهو أصَحُّ. </w:t>
      </w:r>
    </w:p>
    <w:p>
      <w:pPr>
        <w:bidi w:val="1"/>
        <w:jc w:val="start"/>
      </w:pPr>
      <w:r>
        <w:rPr>
          <w:rtl w:val="1"/>
        </w:rPr>
        <w:t>الشرح: الدلالة: الشورى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الإيمان يعصم الدم والمال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ما يدخل به العبد الإيمان - صفة الإيمان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الشورى - القيم والأخلاق الحميدة</w:t>
      </w:r>
    </w:p>
    <w:p>
      <w:pPr>
        <w:bidi w:val="1"/>
        <w:jc w:val="start"/>
      </w:pPr>
      <w:r>
        <w:rPr>
          <w:rtl w:val="1"/>
        </w:rPr>
        <w:t>الشرح: الدلالة: الدفاع عن عقيدة الأمة ونظامها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إقامة حكم الله في الأرض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أحداث الردة - أحداث السنة الحادية عشرة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الشورى واتخاذ القرار - القرار بالنفير</w:t>
      </w:r>
    </w:p>
    <w:p>
      <w:pPr>
        <w:bidi w:val="1"/>
        <w:jc w:val="start"/>
      </w:pPr>
      <w:r>
        <w:rPr>
          <w:rtl w:val="1"/>
        </w:rPr>
        <w:t>الشرح: الدلالة: الاجتهاد والرأي</w:t>
      </w:r>
    </w:p>
    <w:p>
      <w:pPr>
        <w:bidi w:val="1"/>
        <w:jc w:val="start"/>
      </w:pPr>
      <w:r>
        <w:rPr>
          <w:rtl w:val="1"/>
        </w:rPr>
        <w:t>الشرح: الدلالة: الشورى - العوامل الفكرية</w:t>
      </w:r>
    </w:p>
    <w:p>
      <w:pPr>
        <w:bidi w:val="1"/>
        <w:jc w:val="start"/>
      </w:pPr>
      <w:r>
        <w:rPr>
          <w:rtl w:val="1"/>
        </w:rPr>
        <w:t>الشرح: الدلالة: الأمن والدفاع ( الجهاد )</w:t>
      </w:r>
    </w:p>
    <w:p>
      <w:pPr>
        <w:bidi w:val="1"/>
        <w:jc w:val="start"/>
      </w:pPr>
      <w:r>
        <w:rPr>
          <w:rtl w:val="1"/>
        </w:rPr>
        <w:t>الشرح: الدلالة: الحث على الاجتهاد وفضله - ما ورد في إعتبار الرأي وقبوله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الشورى - أساليب البحث عن المعرفة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رعاية الأمن الخارجي (يحال إلى الجهاد والتعبئة العسكرية ) - الرعاية الأمنية</w:t>
      </w:r>
    </w:p>
    <w:p>
      <w:pPr>
        <w:bidi w:val="1"/>
        <w:jc w:val="start"/>
      </w:pPr>
      <w:r>
        <w:rPr>
          <w:rtl w:val="1"/>
        </w:rPr>
        <w:t>الشرح: الدلالة: القيادة الشورية</w:t>
      </w:r>
    </w:p>
    <w:p>
      <w:pPr>
        <w:bidi w:val="1"/>
        <w:jc w:val="start"/>
      </w:pPr>
      <w:r>
        <w:rPr>
          <w:rtl w:val="1"/>
        </w:rPr>
        <w:t>الشرح: الدلالة: أهل الشورى وشروطهم - الشورى</w:t>
      </w:r>
    </w:p>
    <w:p>
      <w:pPr>
        <w:bidi w:val="1"/>
        <w:jc w:val="start"/>
      </w:pPr>
      <w:r>
        <w:rPr>
          <w:rtl w:val="1"/>
        </w:rPr>
        <w:t>الشرح: الدلالة: الاجتهاد - طرق المعرفة</w:t>
      </w:r>
    </w:p>
    <w:p>
      <w:pPr>
        <w:bidi w:val="1"/>
        <w:jc w:val="start"/>
      </w:pPr>
      <w:r>
        <w:rPr>
          <w:rtl w:val="1"/>
        </w:rPr>
        <w:t>الشرح: الدلالة: الشورى مُعلمة - نتيجة الشورى</w:t>
      </w:r>
    </w:p>
    <w:p>
      <w:pPr>
        <w:bidi w:val="1"/>
        <w:jc w:val="start"/>
      </w:pPr>
      <w:r>
        <w:rPr>
          <w:rtl w:val="1"/>
        </w:rPr>
        <w:t>الشرح: الدلالة: عقوبة مانع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قيمة الشجاعة في الثبات على الحق - قيم الشجاعة والتضحية</w:t>
      </w:r>
    </w:p>
    <w:p>
      <w:pPr>
        <w:bidi w:val="1"/>
        <w:jc w:val="start"/>
      </w:pPr>
      <w:r>
        <w:rPr>
          <w:rtl w:val="1"/>
        </w:rPr>
        <w:t>الشرح: الدلالة: قيمة الهيئة الشورية - قيمة الشورى</w:t>
      </w:r>
    </w:p>
    <w:p>
      <w:pPr>
        <w:bidi w:val="1"/>
        <w:jc w:val="start"/>
      </w:pPr>
      <w:r>
        <w:rPr>
          <w:rtl w:val="1"/>
        </w:rPr>
        <w:t>الشرح: الدلالة: قيمة مسؤولية الحزم في تنفيذ الأحكام - قيم المسؤولية</w:t>
      </w:r>
    </w:p>
    <w:p>
      <w:pPr>
        <w:bidi w:val="1"/>
        <w:jc w:val="start"/>
      </w:pPr>
      <w:r>
        <w:rPr>
          <w:rtl w:val="1"/>
        </w:rPr>
        <w:t>الشرح: الدلالة: قيمة النصيحة لأئمة المسلمين ووُلاتِهم - قيمة النصيحة</w:t>
      </w:r>
    </w:p>
    <w:p>
      <w:pPr>
        <w:bidi w:val="1"/>
        <w:jc w:val="start"/>
      </w:pPr>
      <w:r>
        <w:rPr>
          <w:rtl w:val="1"/>
        </w:rPr>
        <w:t>الشرح: الدلالة: المبحث الأول: غربة الإسلام ونقض عراه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أهمية رئيس الدولة وضرورته -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