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المظاهر يجامع قبل أن يكّفر-كتاب الطلاق-سنن ابن ماجة — رقم الحديث: 2065 — الرقم الفرعي: 99 — الرقم الأصلي: 2065</w:t>
        <w:br/>
      </w:r>
      <w:r>
        <w:rPr>
          <w:rtl w:val="1"/>
        </w:rPr>
        <w:t xml:space="preserve"> حدثنا العباس بن يزيد قال:حدثنا غُندَر ثنا مَعمَر عن الحكم بن أبان عن عكرمة عن ابن عبّاس</w:t>
        <w:br/>
      </w:r>
      <w:r>
        <w:rPr>
          <w:color w:val="000000"/>
          <w:rtl w:val="1"/>
        </w:rPr>
        <w:t xml:space="preserve">أنَّ رجُلًا ظاهَرَ على امرأتِه، فغَشِيَها قبل أنْ يُكفِّر.  </w:t>
      </w:r>
      <w:r>
        <w:rPr>
          <w:color w:val="000000"/>
          <w:rtl w:val="1"/>
        </w:rPr>
        <w:t xml:space="preserve">فأتَى النّبيَّ ﷺ فذَكر ذلك له. فقال: «ما حَمَلَك على ذلك؟»  </w:t>
      </w:r>
      <w:r>
        <w:rPr>
          <w:color w:val="FF0000"/>
          <w:rtl w:val="1"/>
        </w:rPr>
        <w:t xml:space="preserve">فقال: يا رسولَ الله، رأيتُ بياضَ حَجْلَيها في القَمَر، فلم أَملِك نفْسِي أن وَقعتُ عليها.  </w:t>
      </w:r>
      <w:r>
        <w:rPr>
          <w:color w:val="FF0000"/>
          <w:rtl w:val="1"/>
        </w:rPr>
        <w:t xml:space="preserve">فضَحِكَ رسولُ الله ﷺ،  </w:t>
      </w:r>
      <w:r>
        <w:rPr>
          <w:color w:val="000000"/>
          <w:rtl w:val="1"/>
        </w:rPr>
        <w:t xml:space="preserve">وأَمرَه ألَّا يَقرَبَها حتى يُكفِّر. 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 xml:space="preserve">الشرح: الدلالة: ضحكه ﷺ أثناء الوعظ - ضحك النبي ﷺ وتبسمه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