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المهاجرين وفضلهم-كتاب المناقب-صحيح البخاري — رقم الحديث: 3653 — الرقم الفرعي: 99 — الرقم الأصلي: 3653</w:t>
        <w:br/>
      </w:r>
      <w:r>
        <w:rPr>
          <w:rtl w:val="1"/>
        </w:rPr>
        <w:t xml:space="preserve"> حدثنا محمد بن سِنان حدثنا همّام عن ثابت عن أنس عن أبي بكر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للنبيِّ ﷺ وأنا في الغارِ: لو أنَّ أحدَهم نَظَرَ تحتَ قَدَمَيه لأبصَرَنا،  </w:t>
      </w:r>
      <w:r>
        <w:rPr>
          <w:color w:val="FF0000"/>
          <w:rtl w:val="1"/>
        </w:rPr>
        <w:t xml:space="preserve">فقال: «ما ظَنُّكَ يا أبا بكرٍ باثنَينِ اللهُ ثالثُهما».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التشريد والهجرة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في الغار - الهجرة النبوية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القتل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